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9D7EA" w14:textId="77777777" w:rsidR="007F1692" w:rsidRPr="001B7C6D" w:rsidRDefault="007F1692" w:rsidP="00ED3218">
      <w:pPr>
        <w:spacing w:after="0" w:line="264" w:lineRule="auto"/>
        <w:ind w:left="-1797"/>
        <w:jc w:val="right"/>
        <w:rPr>
          <w:rFonts w:ascii="Helvetica" w:hAnsi="Helvetica"/>
        </w:rPr>
      </w:pPr>
      <w:r w:rsidRPr="001B7C6D">
        <w:rPr>
          <w:rFonts w:ascii="Helvetica" w:hAnsi="Helvetica"/>
          <w:noProof/>
          <w:lang w:eastAsia="ca-ES"/>
        </w:rPr>
        <w:drawing>
          <wp:anchor distT="0" distB="0" distL="114300" distR="114300" simplePos="0" relativeHeight="251661312" behindDoc="1" locked="0" layoutInCell="1" allowOverlap="1" wp14:anchorId="23D9D9AD" wp14:editId="23D9D9AE">
            <wp:simplePos x="0" y="0"/>
            <wp:positionH relativeFrom="column">
              <wp:posOffset>2635885</wp:posOffset>
            </wp:positionH>
            <wp:positionV relativeFrom="paragraph">
              <wp:posOffset>-219075</wp:posOffset>
            </wp:positionV>
            <wp:extent cx="1769110" cy="720090"/>
            <wp:effectExtent l="0" t="0" r="2540" b="3810"/>
            <wp:wrapNone/>
            <wp:docPr id="9" name="Imatge 9" descr="icg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gc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911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7C6D">
        <w:rPr>
          <w:rFonts w:ascii="Helvetica" w:hAnsi="Helvetica"/>
          <w:noProof/>
          <w:lang w:eastAsia="ca-ES"/>
        </w:rPr>
        <w:drawing>
          <wp:anchor distT="0" distB="0" distL="114300" distR="114300" simplePos="0" relativeHeight="251660288" behindDoc="1" locked="0" layoutInCell="1" allowOverlap="1" wp14:anchorId="23D9D9AF" wp14:editId="23D9D9B0">
            <wp:simplePos x="0" y="0"/>
            <wp:positionH relativeFrom="column">
              <wp:posOffset>2635885</wp:posOffset>
            </wp:positionH>
            <wp:positionV relativeFrom="paragraph">
              <wp:posOffset>8935720</wp:posOffset>
            </wp:positionV>
            <wp:extent cx="1276350" cy="333375"/>
            <wp:effectExtent l="0" t="0" r="0" b="9525"/>
            <wp:wrapNone/>
            <wp:docPr id="8" name="Imatge 2" descr="T:\Bustia\Documentacio_ICC\logos\Generalitat\logo_gene_color_horit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descr="T:\Bustia\Documentacio_ICC\logos\Generalitat\logo_gene_color_horitzont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7C6D">
        <w:rPr>
          <w:rFonts w:ascii="Helvetica" w:hAnsi="Helvetica"/>
          <w:noProof/>
          <w:lang w:eastAsia="ca-ES"/>
        </w:rPr>
        <mc:AlternateContent>
          <mc:Choice Requires="wps">
            <w:drawing>
              <wp:anchor distT="0" distB="0" distL="114300" distR="114300" simplePos="0" relativeHeight="251659264" behindDoc="0" locked="0" layoutInCell="1" allowOverlap="1" wp14:anchorId="23D9D9B1" wp14:editId="23D9D9B2">
                <wp:simplePos x="0" y="0"/>
                <wp:positionH relativeFrom="column">
                  <wp:posOffset>2628265</wp:posOffset>
                </wp:positionH>
                <wp:positionV relativeFrom="paragraph">
                  <wp:posOffset>3531235</wp:posOffset>
                </wp:positionV>
                <wp:extent cx="3789680" cy="1800225"/>
                <wp:effectExtent l="0" t="0" r="1905" b="254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9680" cy="180022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9D9BD" w14:textId="77777777" w:rsidR="003F0660" w:rsidRDefault="003F0660" w:rsidP="007F1692">
                            <w:pPr>
                              <w:rPr>
                                <w:rFonts w:ascii="Arial" w:hAnsi="Arial" w:cs="Arial"/>
                                <w:sz w:val="20"/>
                                <w:szCs w:val="20"/>
                              </w:rPr>
                            </w:pPr>
                          </w:p>
                          <w:p w14:paraId="23D9D9BE" w14:textId="77777777" w:rsidR="003F0660" w:rsidRDefault="003F0660" w:rsidP="007F1692">
                            <w:pPr>
                              <w:rPr>
                                <w:rFonts w:ascii="Arial" w:hAnsi="Arial" w:cs="Arial"/>
                                <w:sz w:val="20"/>
                                <w:szCs w:val="20"/>
                              </w:rPr>
                            </w:pPr>
                          </w:p>
                          <w:p w14:paraId="23D9D9BF" w14:textId="204D5673" w:rsidR="003F0660" w:rsidRPr="001B7C6D" w:rsidRDefault="00FF54E7" w:rsidP="001B7C6D">
                            <w:pPr>
                              <w:jc w:val="center"/>
                              <w:rPr>
                                <w:rFonts w:ascii="Helvetica" w:hAnsi="Helvetica" w:cs="Arial"/>
                                <w:b/>
                                <w:sz w:val="36"/>
                                <w:szCs w:val="36"/>
                              </w:rPr>
                            </w:pPr>
                            <w:r>
                              <w:rPr>
                                <w:rFonts w:ascii="Helvetica" w:hAnsi="Helvetica" w:cs="Arial"/>
                                <w:b/>
                                <w:sz w:val="36"/>
                                <w:szCs w:val="36"/>
                              </w:rPr>
                              <w:t>Desembre de 20</w:t>
                            </w:r>
                            <w:r w:rsidR="006656CE">
                              <w:rPr>
                                <w:rFonts w:ascii="Helvetica" w:hAnsi="Helvetica" w:cs="Arial"/>
                                <w:b/>
                                <w:sz w:val="36"/>
                                <w:szCs w:val="36"/>
                              </w:rPr>
                              <w:t>20</w:t>
                            </w:r>
                          </w:p>
                          <w:p w14:paraId="23D9D9C0" w14:textId="77777777" w:rsidR="003F0660" w:rsidRPr="00415471" w:rsidRDefault="003F0660" w:rsidP="007F1692"/>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9D9B1" id="_x0000_t202" coordsize="21600,21600" o:spt="202" path="m,l,21600r21600,l21600,xe">
                <v:stroke joinstyle="miter"/>
                <v:path gradientshapeok="t" o:connecttype="rect"/>
              </v:shapetype>
              <v:shape id="Text Box 7" o:spid="_x0000_s1026" type="#_x0000_t202" style="position:absolute;left:0;text-align:left;margin-left:206.95pt;margin-top:278.05pt;width:298.4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" fillcolor="#ddd" stroked="f">
                <v:textbox inset="5mm,5mm,5mm,5mm">
                  <w:txbxContent>
                    <w:p w14:paraId="23D9D9BD" w14:textId="77777777" w:rsidR="003F0660" w:rsidRDefault="003F0660" w:rsidP="007F1692">
                      <w:pPr>
                        <w:rPr>
                          <w:rFonts w:ascii="Arial" w:hAnsi="Arial" w:cs="Arial"/>
                          <w:sz w:val="20"/>
                          <w:szCs w:val="20"/>
                        </w:rPr>
                      </w:pPr>
                    </w:p>
                    <w:p w14:paraId="23D9D9BE" w14:textId="77777777" w:rsidR="003F0660" w:rsidRDefault="003F0660" w:rsidP="007F1692">
                      <w:pPr>
                        <w:rPr>
                          <w:rFonts w:ascii="Arial" w:hAnsi="Arial" w:cs="Arial"/>
                          <w:sz w:val="20"/>
                          <w:szCs w:val="20"/>
                        </w:rPr>
                      </w:pPr>
                    </w:p>
                    <w:p w14:paraId="23D9D9BF" w14:textId="204D5673" w:rsidR="003F0660" w:rsidRPr="001B7C6D" w:rsidRDefault="00FF54E7" w:rsidP="001B7C6D">
                      <w:pPr>
                        <w:jc w:val="center"/>
                        <w:rPr>
                          <w:rFonts w:ascii="Helvetica" w:hAnsi="Helvetica" w:cs="Arial"/>
                          <w:b/>
                          <w:sz w:val="36"/>
                          <w:szCs w:val="36"/>
                        </w:rPr>
                      </w:pPr>
                      <w:r>
                        <w:rPr>
                          <w:rFonts w:ascii="Helvetica" w:hAnsi="Helvetica" w:cs="Arial"/>
                          <w:b/>
                          <w:sz w:val="36"/>
                          <w:szCs w:val="36"/>
                        </w:rPr>
                        <w:t>Desembre de 20</w:t>
                      </w:r>
                      <w:r w:rsidR="006656CE">
                        <w:rPr>
                          <w:rFonts w:ascii="Helvetica" w:hAnsi="Helvetica" w:cs="Arial"/>
                          <w:b/>
                          <w:sz w:val="36"/>
                          <w:szCs w:val="36"/>
                        </w:rPr>
                        <w:t>20</w:t>
                      </w:r>
                    </w:p>
                    <w:p w14:paraId="23D9D9C0" w14:textId="77777777" w:rsidR="003F0660" w:rsidRPr="00415471" w:rsidRDefault="003F0660" w:rsidP="007F1692"/>
                  </w:txbxContent>
                </v:textbox>
              </v:shape>
            </w:pict>
          </mc:Fallback>
        </mc:AlternateContent>
      </w:r>
      <w:r w:rsidRPr="001B7C6D">
        <w:rPr>
          <w:rFonts w:ascii="Helvetica" w:hAnsi="Helvetica"/>
          <w:noProof/>
          <w:lang w:eastAsia="ca-ES"/>
        </w:rPr>
        <w:drawing>
          <wp:anchor distT="0" distB="0" distL="114300" distR="114300" simplePos="0" relativeHeight="251663360" behindDoc="1" locked="0" layoutInCell="1" allowOverlap="1" wp14:anchorId="23D9D9B3" wp14:editId="23D9D9B4">
            <wp:simplePos x="0" y="0"/>
            <wp:positionH relativeFrom="column">
              <wp:posOffset>-1152525</wp:posOffset>
            </wp:positionH>
            <wp:positionV relativeFrom="paragraph">
              <wp:posOffset>1731010</wp:posOffset>
            </wp:positionV>
            <wp:extent cx="3780155" cy="3600450"/>
            <wp:effectExtent l="0" t="0" r="0" b="0"/>
            <wp:wrapNone/>
            <wp:docPr id="11" name="Imatge 11" descr="cartog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rtogeo"/>
                    <pic:cNvPicPr>
                      <a:picLocks noChangeAspect="1" noChangeArrowheads="1"/>
                    </pic:cNvPicPr>
                  </pic:nvPicPr>
                  <pic:blipFill>
                    <a:blip r:embed="rId10">
                      <a:extLst>
                        <a:ext uri="{28A0092B-C50C-407E-A947-70E740481C1C}">
                          <a14:useLocalDpi xmlns:a14="http://schemas.microsoft.com/office/drawing/2010/main" val="0"/>
                        </a:ext>
                      </a:extLst>
                    </a:blip>
                    <a:srcRect t="18118" b="18387"/>
                    <a:stretch>
                      <a:fillRect/>
                    </a:stretch>
                  </pic:blipFill>
                  <pic:spPr bwMode="auto">
                    <a:xfrm>
                      <a:off x="0" y="0"/>
                      <a:ext cx="3780155" cy="3600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7C6D">
        <w:rPr>
          <w:rFonts w:ascii="Helvetica" w:hAnsi="Helvetica"/>
          <w:noProof/>
          <w:lang w:eastAsia="ca-ES"/>
        </w:rPr>
        <mc:AlternateContent>
          <mc:Choice Requires="wps">
            <w:drawing>
              <wp:anchor distT="0" distB="0" distL="114300" distR="114300" simplePos="0" relativeHeight="251662336" behindDoc="0" locked="0" layoutInCell="1" allowOverlap="1" wp14:anchorId="23D9D9B5" wp14:editId="23D9D9B6">
                <wp:simplePos x="0" y="0"/>
                <wp:positionH relativeFrom="column">
                  <wp:posOffset>2627630</wp:posOffset>
                </wp:positionH>
                <wp:positionV relativeFrom="paragraph">
                  <wp:posOffset>1731010</wp:posOffset>
                </wp:positionV>
                <wp:extent cx="3790315" cy="1800225"/>
                <wp:effectExtent l="0" t="0" r="1905" b="254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315" cy="1800225"/>
                        </a:xfrm>
                        <a:prstGeom prst="rect">
                          <a:avLst/>
                        </a:prstGeom>
                        <a:solidFill>
                          <a:srgbClr val="FFD63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9D9C1" w14:textId="77777777" w:rsidR="003F0660" w:rsidRPr="001B7C6D" w:rsidRDefault="003F0660" w:rsidP="007F1692">
                            <w:pPr>
                              <w:spacing w:after="0" w:line="240" w:lineRule="auto"/>
                              <w:contextualSpacing/>
                              <w:jc w:val="center"/>
                              <w:rPr>
                                <w:rFonts w:ascii="Helvetica" w:hAnsi="Helvetica" w:cs="Calibri"/>
                                <w:b/>
                                <w:sz w:val="36"/>
                                <w:szCs w:val="36"/>
                              </w:rPr>
                            </w:pPr>
                            <w:r w:rsidRPr="001B7C6D">
                              <w:rPr>
                                <w:rFonts w:ascii="Helvetica" w:hAnsi="Helvetica" w:cs="Calibri"/>
                                <w:b/>
                                <w:sz w:val="36"/>
                                <w:szCs w:val="36"/>
                              </w:rPr>
                              <w:t>BASES D’EXECUCIÓ DEL PRESSUPOST DE L’INSTITUT CARTOGRÀFIC I GEOLÒGIC DE CATALUNYA</w:t>
                            </w:r>
                          </w:p>
                          <w:p w14:paraId="23D9D9C2" w14:textId="05AD56B0" w:rsidR="003F0660" w:rsidRPr="001B7C6D" w:rsidRDefault="00D82545" w:rsidP="007F1692">
                            <w:pPr>
                              <w:spacing w:after="0" w:line="240" w:lineRule="auto"/>
                              <w:contextualSpacing/>
                              <w:jc w:val="center"/>
                              <w:rPr>
                                <w:rFonts w:ascii="Helvetica" w:hAnsi="Helvetica" w:cs="Calibri"/>
                                <w:b/>
                                <w:sz w:val="36"/>
                                <w:szCs w:val="36"/>
                              </w:rPr>
                            </w:pPr>
                            <w:r>
                              <w:rPr>
                                <w:rFonts w:ascii="Helvetica" w:hAnsi="Helvetica" w:cs="Calibri"/>
                                <w:b/>
                                <w:sz w:val="36"/>
                                <w:szCs w:val="36"/>
                              </w:rPr>
                              <w:t>-EXERCICI 202</w:t>
                            </w:r>
                            <w:r w:rsidR="006656CE">
                              <w:rPr>
                                <w:rFonts w:ascii="Helvetica" w:hAnsi="Helvetica" w:cs="Calibri"/>
                                <w:b/>
                                <w:sz w:val="36"/>
                                <w:szCs w:val="36"/>
                              </w:rPr>
                              <w:t>1</w:t>
                            </w:r>
                            <w:r w:rsidR="003F0660" w:rsidRPr="001B7C6D">
                              <w:rPr>
                                <w:rFonts w:ascii="Helvetica" w:hAnsi="Helvetica" w:cs="Calibri"/>
                                <w:b/>
                                <w:sz w:val="36"/>
                                <w:szCs w:val="36"/>
                              </w:rPr>
                              <w:t>-</w:t>
                            </w:r>
                          </w:p>
                          <w:p w14:paraId="23D9D9C3" w14:textId="77777777" w:rsidR="003F0660" w:rsidRPr="00886927" w:rsidRDefault="003F0660" w:rsidP="007F1692">
                            <w:pPr>
                              <w:pStyle w:val="Ttol"/>
                              <w:rPr>
                                <w:rFonts w:ascii="Arial" w:hAnsi="Arial" w:cs="Arial"/>
                                <w:sz w:val="30"/>
                                <w:szCs w:val="30"/>
                              </w:rPr>
                            </w:pPr>
                          </w:p>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9D9B5" id="Text Box 10" o:spid="_x0000_s1027" type="#_x0000_t202" style="position:absolute;left:0;text-align:left;margin-left:206.9pt;margin-top:136.3pt;width:298.45pt;height:14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" fillcolor="#ffd63f" stroked="f">
                <v:textbox inset="5mm,5mm,5mm,5mm">
                  <w:txbxContent>
                    <w:p w14:paraId="23D9D9C1" w14:textId="77777777" w:rsidR="003F0660" w:rsidRPr="001B7C6D" w:rsidRDefault="003F0660" w:rsidP="007F1692">
                      <w:pPr>
                        <w:spacing w:after="0" w:line="240" w:lineRule="auto"/>
                        <w:contextualSpacing/>
                        <w:jc w:val="center"/>
                        <w:rPr>
                          <w:rFonts w:ascii="Helvetica" w:hAnsi="Helvetica" w:cs="Calibri"/>
                          <w:b/>
                          <w:sz w:val="36"/>
                          <w:szCs w:val="36"/>
                        </w:rPr>
                      </w:pPr>
                      <w:r w:rsidRPr="001B7C6D">
                        <w:rPr>
                          <w:rFonts w:ascii="Helvetica" w:hAnsi="Helvetica" w:cs="Calibri"/>
                          <w:b/>
                          <w:sz w:val="36"/>
                          <w:szCs w:val="36"/>
                        </w:rPr>
                        <w:t>BASES D’EXECUCIÓ DEL PRESSUPOST DE L’INSTITUT CARTOGRÀFIC I GEOLÒGIC DE CATALUNYA</w:t>
                      </w:r>
                    </w:p>
                    <w:p w14:paraId="23D9D9C2" w14:textId="05AD56B0" w:rsidR="003F0660" w:rsidRPr="001B7C6D" w:rsidRDefault="00D82545" w:rsidP="007F1692">
                      <w:pPr>
                        <w:spacing w:after="0" w:line="240" w:lineRule="auto"/>
                        <w:contextualSpacing/>
                        <w:jc w:val="center"/>
                        <w:rPr>
                          <w:rFonts w:ascii="Helvetica" w:hAnsi="Helvetica" w:cs="Calibri"/>
                          <w:b/>
                          <w:sz w:val="36"/>
                          <w:szCs w:val="36"/>
                        </w:rPr>
                      </w:pPr>
                      <w:r>
                        <w:rPr>
                          <w:rFonts w:ascii="Helvetica" w:hAnsi="Helvetica" w:cs="Calibri"/>
                          <w:b/>
                          <w:sz w:val="36"/>
                          <w:szCs w:val="36"/>
                        </w:rPr>
                        <w:t>-EXERCICI 202</w:t>
                      </w:r>
                      <w:r w:rsidR="006656CE">
                        <w:rPr>
                          <w:rFonts w:ascii="Helvetica" w:hAnsi="Helvetica" w:cs="Calibri"/>
                          <w:b/>
                          <w:sz w:val="36"/>
                          <w:szCs w:val="36"/>
                        </w:rPr>
                        <w:t>1</w:t>
                      </w:r>
                      <w:r w:rsidR="003F0660" w:rsidRPr="001B7C6D">
                        <w:rPr>
                          <w:rFonts w:ascii="Helvetica" w:hAnsi="Helvetica" w:cs="Calibri"/>
                          <w:b/>
                          <w:sz w:val="36"/>
                          <w:szCs w:val="36"/>
                        </w:rPr>
                        <w:t>-</w:t>
                      </w:r>
                    </w:p>
                    <w:p w14:paraId="23D9D9C3" w14:textId="77777777" w:rsidR="003F0660" w:rsidRPr="00886927" w:rsidRDefault="003F0660" w:rsidP="007F1692">
                      <w:pPr>
                        <w:pStyle w:val="Ttol"/>
                        <w:rPr>
                          <w:rFonts w:ascii="Arial" w:hAnsi="Arial" w:cs="Arial"/>
                          <w:sz w:val="30"/>
                          <w:szCs w:val="30"/>
                        </w:rPr>
                      </w:pPr>
                    </w:p>
                  </w:txbxContent>
                </v:textbox>
              </v:shape>
            </w:pict>
          </mc:Fallback>
        </mc:AlternateContent>
      </w:r>
    </w:p>
    <w:p w14:paraId="23D9D7EB" w14:textId="77777777" w:rsidR="007F1692" w:rsidRPr="001B7C6D" w:rsidRDefault="007F1692" w:rsidP="00ED3218">
      <w:pPr>
        <w:spacing w:after="0" w:line="264" w:lineRule="auto"/>
        <w:ind w:left="-1797"/>
        <w:rPr>
          <w:rFonts w:ascii="Helvetica" w:hAnsi="Helvetica"/>
        </w:rPr>
      </w:pPr>
    </w:p>
    <w:p w14:paraId="23D9D7EC" w14:textId="77777777" w:rsidR="007F1692" w:rsidRPr="001B7C6D" w:rsidRDefault="007F1692" w:rsidP="00ED3218">
      <w:pPr>
        <w:spacing w:after="0" w:line="264" w:lineRule="auto"/>
        <w:ind w:left="-1797"/>
        <w:rPr>
          <w:rFonts w:ascii="Helvetica" w:hAnsi="Helvetica"/>
        </w:rPr>
      </w:pPr>
    </w:p>
    <w:p w14:paraId="23D9D7ED" w14:textId="77777777" w:rsidR="007F1692" w:rsidRPr="001B7C6D" w:rsidRDefault="00933218" w:rsidP="00933218">
      <w:pPr>
        <w:tabs>
          <w:tab w:val="left" w:pos="2385"/>
        </w:tabs>
        <w:spacing w:after="0" w:line="264" w:lineRule="auto"/>
        <w:ind w:left="-1797"/>
        <w:rPr>
          <w:rFonts w:ascii="Helvetica" w:hAnsi="Helvetica"/>
        </w:rPr>
      </w:pPr>
      <w:r>
        <w:rPr>
          <w:rFonts w:ascii="Helvetica" w:hAnsi="Helvetica"/>
        </w:rPr>
        <w:tab/>
      </w:r>
    </w:p>
    <w:p w14:paraId="23D9D7EE" w14:textId="77777777" w:rsidR="007F1692" w:rsidRPr="001B7C6D" w:rsidRDefault="007F1692" w:rsidP="00ED3218">
      <w:pPr>
        <w:spacing w:after="0" w:line="264" w:lineRule="auto"/>
        <w:ind w:left="-1797"/>
        <w:rPr>
          <w:rFonts w:ascii="Helvetica" w:hAnsi="Helvetica"/>
        </w:rPr>
      </w:pPr>
    </w:p>
    <w:p w14:paraId="23D9D7EF" w14:textId="77777777" w:rsidR="007F1692" w:rsidRPr="001B7C6D" w:rsidRDefault="007F1692" w:rsidP="00ED3218">
      <w:pPr>
        <w:spacing w:after="0" w:line="264" w:lineRule="auto"/>
        <w:ind w:left="-1797"/>
        <w:rPr>
          <w:rFonts w:ascii="Helvetica" w:hAnsi="Helvetica"/>
        </w:rPr>
      </w:pPr>
    </w:p>
    <w:p w14:paraId="23D9D7F0" w14:textId="77777777" w:rsidR="007F1692" w:rsidRPr="001B7C6D" w:rsidRDefault="007F1692" w:rsidP="00ED3218">
      <w:pPr>
        <w:spacing w:after="0" w:line="264" w:lineRule="auto"/>
        <w:ind w:left="-1797"/>
        <w:rPr>
          <w:rFonts w:ascii="Helvetica" w:hAnsi="Helvetica"/>
        </w:rPr>
      </w:pPr>
    </w:p>
    <w:p w14:paraId="23D9D7F1" w14:textId="77777777" w:rsidR="007F1692" w:rsidRPr="001B7C6D" w:rsidRDefault="007F1692" w:rsidP="00ED3218">
      <w:pPr>
        <w:spacing w:after="0" w:line="264" w:lineRule="auto"/>
        <w:ind w:left="-1797"/>
        <w:rPr>
          <w:rFonts w:ascii="Helvetica" w:hAnsi="Helvetica"/>
        </w:rPr>
      </w:pPr>
    </w:p>
    <w:p w14:paraId="23D9D7F2" w14:textId="77777777" w:rsidR="007F1692" w:rsidRPr="001B7C6D" w:rsidRDefault="007F1692" w:rsidP="00ED3218">
      <w:pPr>
        <w:spacing w:after="0" w:line="264" w:lineRule="auto"/>
        <w:ind w:left="-1797"/>
        <w:rPr>
          <w:rFonts w:ascii="Helvetica" w:hAnsi="Helvetica"/>
        </w:rPr>
      </w:pPr>
    </w:p>
    <w:p w14:paraId="23D9D7F3" w14:textId="77777777" w:rsidR="007F1692" w:rsidRPr="001B7C6D" w:rsidRDefault="007F1692" w:rsidP="00ED3218">
      <w:pPr>
        <w:spacing w:after="0" w:line="264" w:lineRule="auto"/>
        <w:ind w:left="-1797"/>
        <w:rPr>
          <w:rFonts w:ascii="Helvetica" w:hAnsi="Helvetica"/>
        </w:rPr>
      </w:pPr>
    </w:p>
    <w:p w14:paraId="23D9D7F4" w14:textId="77777777" w:rsidR="007F1692" w:rsidRPr="001B7C6D" w:rsidRDefault="007F1692" w:rsidP="00ED3218">
      <w:pPr>
        <w:spacing w:after="0" w:line="264" w:lineRule="auto"/>
        <w:ind w:left="-1797"/>
        <w:rPr>
          <w:rFonts w:ascii="Helvetica" w:hAnsi="Helvetica"/>
        </w:rPr>
      </w:pPr>
    </w:p>
    <w:p w14:paraId="23D9D7F5" w14:textId="77777777" w:rsidR="007F1692" w:rsidRPr="001B7C6D" w:rsidRDefault="007F1692" w:rsidP="00ED3218">
      <w:pPr>
        <w:spacing w:after="0" w:line="264" w:lineRule="auto"/>
        <w:ind w:left="-1797"/>
        <w:rPr>
          <w:rFonts w:ascii="Helvetica" w:hAnsi="Helvetica"/>
        </w:rPr>
      </w:pPr>
    </w:p>
    <w:p w14:paraId="23D9D7F6" w14:textId="77777777" w:rsidR="007F1692" w:rsidRPr="001B7C6D" w:rsidRDefault="007F1692" w:rsidP="00ED3218">
      <w:pPr>
        <w:spacing w:after="0" w:line="264" w:lineRule="auto"/>
        <w:ind w:left="-1797"/>
        <w:rPr>
          <w:rFonts w:ascii="Helvetica" w:hAnsi="Helvetica"/>
        </w:rPr>
      </w:pPr>
    </w:p>
    <w:p w14:paraId="23D9D7F7" w14:textId="77777777" w:rsidR="007F1692" w:rsidRPr="001B7C6D" w:rsidRDefault="007F1692" w:rsidP="00ED3218">
      <w:pPr>
        <w:spacing w:after="0" w:line="264" w:lineRule="auto"/>
        <w:ind w:left="-1797"/>
        <w:rPr>
          <w:rFonts w:ascii="Helvetica" w:hAnsi="Helvetica"/>
        </w:rPr>
      </w:pPr>
    </w:p>
    <w:p w14:paraId="23D9D7F8" w14:textId="77777777" w:rsidR="007F1692" w:rsidRPr="001B7C6D" w:rsidRDefault="007F1692" w:rsidP="00ED3218">
      <w:pPr>
        <w:spacing w:after="0" w:line="264" w:lineRule="auto"/>
        <w:ind w:left="-1797"/>
        <w:rPr>
          <w:rFonts w:ascii="Helvetica" w:hAnsi="Helvetica"/>
        </w:rPr>
      </w:pPr>
    </w:p>
    <w:p w14:paraId="23D9D7F9" w14:textId="77777777" w:rsidR="007F1692" w:rsidRPr="001B7C6D" w:rsidRDefault="007F1692" w:rsidP="00ED3218">
      <w:pPr>
        <w:spacing w:after="0" w:line="264" w:lineRule="auto"/>
        <w:ind w:left="-1797"/>
        <w:rPr>
          <w:rFonts w:ascii="Helvetica" w:hAnsi="Helvetica"/>
        </w:rPr>
      </w:pPr>
    </w:p>
    <w:p w14:paraId="23D9D7FA" w14:textId="77777777" w:rsidR="007F1692" w:rsidRPr="001B7C6D" w:rsidRDefault="007F1692" w:rsidP="00ED3218">
      <w:pPr>
        <w:spacing w:after="0" w:line="264" w:lineRule="auto"/>
        <w:ind w:left="-1797"/>
        <w:rPr>
          <w:rFonts w:ascii="Helvetica" w:hAnsi="Helvetica"/>
        </w:rPr>
      </w:pPr>
    </w:p>
    <w:p w14:paraId="23D9D7FB" w14:textId="77777777" w:rsidR="007F1692" w:rsidRPr="001B7C6D" w:rsidRDefault="007F1692" w:rsidP="00ED3218">
      <w:pPr>
        <w:spacing w:after="0" w:line="264" w:lineRule="auto"/>
        <w:ind w:left="-1797"/>
        <w:rPr>
          <w:rFonts w:ascii="Helvetica" w:hAnsi="Helvetica"/>
        </w:rPr>
      </w:pPr>
    </w:p>
    <w:p w14:paraId="23D9D7FC" w14:textId="77777777" w:rsidR="007F1692" w:rsidRPr="001B7C6D" w:rsidRDefault="007F1692" w:rsidP="00ED3218">
      <w:pPr>
        <w:spacing w:after="0" w:line="264" w:lineRule="auto"/>
        <w:ind w:left="-1797"/>
        <w:rPr>
          <w:rFonts w:ascii="Helvetica" w:hAnsi="Helvetica"/>
        </w:rPr>
      </w:pPr>
    </w:p>
    <w:p w14:paraId="23D9D7FD" w14:textId="77777777" w:rsidR="007F1692" w:rsidRPr="001B7C6D" w:rsidRDefault="007F1692" w:rsidP="00ED3218">
      <w:pPr>
        <w:spacing w:after="0" w:line="264" w:lineRule="auto"/>
        <w:ind w:left="-1797"/>
        <w:rPr>
          <w:rFonts w:ascii="Helvetica" w:hAnsi="Helvetica"/>
        </w:rPr>
      </w:pPr>
    </w:p>
    <w:p w14:paraId="23D9D7FE" w14:textId="77777777" w:rsidR="007F1692" w:rsidRPr="001B7C6D" w:rsidRDefault="007F1692" w:rsidP="00ED3218">
      <w:pPr>
        <w:spacing w:after="0" w:line="264" w:lineRule="auto"/>
        <w:ind w:left="-1797"/>
        <w:rPr>
          <w:rFonts w:ascii="Helvetica" w:hAnsi="Helvetica"/>
        </w:rPr>
      </w:pPr>
    </w:p>
    <w:p w14:paraId="23D9D7FF" w14:textId="77777777" w:rsidR="007F1692" w:rsidRPr="001B7C6D" w:rsidRDefault="007F1692" w:rsidP="00ED3218">
      <w:pPr>
        <w:spacing w:after="0" w:line="264" w:lineRule="auto"/>
        <w:ind w:left="-1797"/>
        <w:rPr>
          <w:rFonts w:ascii="Helvetica" w:hAnsi="Helvetica"/>
        </w:rPr>
      </w:pPr>
    </w:p>
    <w:p w14:paraId="23D9D800" w14:textId="77777777" w:rsidR="007F1692" w:rsidRPr="001B7C6D" w:rsidRDefault="007F1692" w:rsidP="00ED3218">
      <w:pPr>
        <w:spacing w:after="0" w:line="264" w:lineRule="auto"/>
        <w:ind w:left="-1797"/>
        <w:rPr>
          <w:rFonts w:ascii="Helvetica" w:hAnsi="Helvetica"/>
        </w:rPr>
      </w:pPr>
    </w:p>
    <w:p w14:paraId="23D9D801" w14:textId="77777777" w:rsidR="007F1692" w:rsidRPr="001B7C6D" w:rsidRDefault="007F1692" w:rsidP="00ED3218">
      <w:pPr>
        <w:spacing w:after="0" w:line="264" w:lineRule="auto"/>
        <w:contextualSpacing/>
        <w:jc w:val="center"/>
        <w:rPr>
          <w:rFonts w:ascii="Helvetica" w:hAnsi="Helvetica" w:cstheme="minorHAnsi"/>
          <w:b/>
        </w:rPr>
      </w:pPr>
    </w:p>
    <w:p w14:paraId="23D9D802" w14:textId="77777777" w:rsidR="007F1692" w:rsidRPr="001B7C6D" w:rsidRDefault="007F1692" w:rsidP="00ED3218">
      <w:pPr>
        <w:spacing w:after="0" w:line="264" w:lineRule="auto"/>
        <w:contextualSpacing/>
        <w:jc w:val="center"/>
        <w:rPr>
          <w:rFonts w:ascii="Helvetica" w:hAnsi="Helvetica" w:cstheme="minorHAnsi"/>
          <w:b/>
        </w:rPr>
      </w:pPr>
    </w:p>
    <w:p w14:paraId="23D9D803" w14:textId="77777777" w:rsidR="007F1692" w:rsidRPr="001B7C6D" w:rsidRDefault="007F1692" w:rsidP="00ED3218">
      <w:pPr>
        <w:spacing w:after="0" w:line="264" w:lineRule="auto"/>
        <w:contextualSpacing/>
        <w:jc w:val="center"/>
        <w:rPr>
          <w:rFonts w:ascii="Helvetica" w:hAnsi="Helvetica" w:cstheme="minorHAnsi"/>
          <w:b/>
        </w:rPr>
      </w:pPr>
    </w:p>
    <w:p w14:paraId="23D9D804" w14:textId="77777777" w:rsidR="007F1692" w:rsidRDefault="007F1692" w:rsidP="00ED3218">
      <w:pPr>
        <w:spacing w:after="0" w:line="264" w:lineRule="auto"/>
        <w:contextualSpacing/>
        <w:jc w:val="center"/>
        <w:rPr>
          <w:rFonts w:ascii="Helvetica" w:hAnsi="Helvetica" w:cstheme="minorHAnsi"/>
          <w:b/>
        </w:rPr>
      </w:pPr>
    </w:p>
    <w:p w14:paraId="23D9D805" w14:textId="77777777" w:rsidR="00ED3218" w:rsidRDefault="00ED3218" w:rsidP="00ED3218">
      <w:pPr>
        <w:spacing w:after="0" w:line="264" w:lineRule="auto"/>
        <w:contextualSpacing/>
        <w:jc w:val="center"/>
        <w:rPr>
          <w:rFonts w:ascii="Helvetica" w:hAnsi="Helvetica" w:cstheme="minorHAnsi"/>
          <w:b/>
        </w:rPr>
      </w:pPr>
    </w:p>
    <w:p w14:paraId="23D9D806" w14:textId="77777777" w:rsidR="00ED3218" w:rsidRDefault="00ED3218" w:rsidP="00ED3218">
      <w:pPr>
        <w:spacing w:after="0" w:line="264" w:lineRule="auto"/>
        <w:contextualSpacing/>
        <w:jc w:val="center"/>
        <w:rPr>
          <w:rFonts w:ascii="Helvetica" w:hAnsi="Helvetica" w:cstheme="minorHAnsi"/>
          <w:b/>
        </w:rPr>
      </w:pPr>
    </w:p>
    <w:p w14:paraId="23D9D807" w14:textId="77777777" w:rsidR="00ED3218" w:rsidRDefault="00ED3218" w:rsidP="00ED3218">
      <w:pPr>
        <w:spacing w:after="0" w:line="264" w:lineRule="auto"/>
        <w:contextualSpacing/>
        <w:jc w:val="center"/>
        <w:rPr>
          <w:rFonts w:ascii="Helvetica" w:hAnsi="Helvetica" w:cstheme="minorHAnsi"/>
          <w:b/>
        </w:rPr>
      </w:pPr>
    </w:p>
    <w:p w14:paraId="23D9D808" w14:textId="77777777" w:rsidR="00ED3218" w:rsidRDefault="00ED3218" w:rsidP="00ED3218">
      <w:pPr>
        <w:spacing w:after="0" w:line="264" w:lineRule="auto"/>
        <w:contextualSpacing/>
        <w:jc w:val="center"/>
        <w:rPr>
          <w:rFonts w:ascii="Helvetica" w:hAnsi="Helvetica" w:cstheme="minorHAnsi"/>
          <w:b/>
        </w:rPr>
      </w:pPr>
    </w:p>
    <w:p w14:paraId="23D9D809" w14:textId="77777777" w:rsidR="00ED3218" w:rsidRDefault="00ED3218" w:rsidP="00ED3218">
      <w:pPr>
        <w:spacing w:after="0" w:line="264" w:lineRule="auto"/>
        <w:contextualSpacing/>
        <w:jc w:val="center"/>
        <w:rPr>
          <w:rFonts w:ascii="Helvetica" w:hAnsi="Helvetica" w:cstheme="minorHAnsi"/>
          <w:b/>
        </w:rPr>
      </w:pPr>
    </w:p>
    <w:p w14:paraId="23D9D80A" w14:textId="77777777" w:rsidR="00ED3218" w:rsidRDefault="00ED3218" w:rsidP="00ED3218">
      <w:pPr>
        <w:spacing w:after="0" w:line="264" w:lineRule="auto"/>
        <w:contextualSpacing/>
        <w:jc w:val="center"/>
        <w:rPr>
          <w:rFonts w:ascii="Helvetica" w:hAnsi="Helvetica" w:cstheme="minorHAnsi"/>
          <w:b/>
        </w:rPr>
      </w:pPr>
    </w:p>
    <w:p w14:paraId="23D9D80B" w14:textId="77777777" w:rsidR="00ED3218" w:rsidRDefault="00ED3218" w:rsidP="00ED3218">
      <w:pPr>
        <w:spacing w:after="0" w:line="264" w:lineRule="auto"/>
        <w:contextualSpacing/>
        <w:jc w:val="center"/>
        <w:rPr>
          <w:rFonts w:ascii="Helvetica" w:hAnsi="Helvetica" w:cstheme="minorHAnsi"/>
          <w:b/>
        </w:rPr>
      </w:pPr>
    </w:p>
    <w:p w14:paraId="23D9D80C" w14:textId="77777777" w:rsidR="00ED3218" w:rsidRDefault="00ED3218" w:rsidP="00ED3218">
      <w:pPr>
        <w:spacing w:after="0" w:line="264" w:lineRule="auto"/>
        <w:contextualSpacing/>
        <w:jc w:val="center"/>
        <w:rPr>
          <w:rFonts w:ascii="Helvetica" w:hAnsi="Helvetica" w:cstheme="minorHAnsi"/>
          <w:b/>
        </w:rPr>
      </w:pPr>
    </w:p>
    <w:p w14:paraId="23D9D80D" w14:textId="77777777" w:rsidR="00ED3218" w:rsidRDefault="00ED3218" w:rsidP="00ED3218">
      <w:pPr>
        <w:spacing w:after="0" w:line="264" w:lineRule="auto"/>
        <w:contextualSpacing/>
        <w:jc w:val="center"/>
        <w:rPr>
          <w:rFonts w:ascii="Helvetica" w:hAnsi="Helvetica" w:cstheme="minorHAnsi"/>
          <w:b/>
        </w:rPr>
      </w:pPr>
    </w:p>
    <w:p w14:paraId="23D9D80E" w14:textId="77777777" w:rsidR="00ED3218" w:rsidRDefault="00ED3218" w:rsidP="00ED3218">
      <w:pPr>
        <w:spacing w:after="0" w:line="264" w:lineRule="auto"/>
        <w:contextualSpacing/>
        <w:jc w:val="center"/>
        <w:rPr>
          <w:rFonts w:ascii="Helvetica" w:hAnsi="Helvetica" w:cstheme="minorHAnsi"/>
          <w:b/>
        </w:rPr>
      </w:pPr>
    </w:p>
    <w:p w14:paraId="23D9D80F" w14:textId="77777777" w:rsidR="00ED3218" w:rsidRDefault="00ED3218" w:rsidP="00ED3218">
      <w:pPr>
        <w:spacing w:after="0" w:line="264" w:lineRule="auto"/>
        <w:contextualSpacing/>
        <w:jc w:val="center"/>
        <w:rPr>
          <w:rFonts w:ascii="Helvetica" w:hAnsi="Helvetica" w:cstheme="minorHAnsi"/>
          <w:b/>
        </w:rPr>
      </w:pPr>
    </w:p>
    <w:p w14:paraId="23D9D810" w14:textId="77777777" w:rsidR="00ED3218" w:rsidRDefault="00ED3218" w:rsidP="00ED3218">
      <w:pPr>
        <w:spacing w:after="0" w:line="264" w:lineRule="auto"/>
        <w:contextualSpacing/>
        <w:jc w:val="center"/>
        <w:rPr>
          <w:rFonts w:ascii="Helvetica" w:hAnsi="Helvetica" w:cstheme="minorHAnsi"/>
          <w:b/>
        </w:rPr>
      </w:pPr>
    </w:p>
    <w:p w14:paraId="23D9D811" w14:textId="77777777" w:rsidR="00ED3218" w:rsidRDefault="00ED3218" w:rsidP="00ED3218">
      <w:pPr>
        <w:spacing w:after="0" w:line="264" w:lineRule="auto"/>
        <w:contextualSpacing/>
        <w:jc w:val="center"/>
        <w:rPr>
          <w:rFonts w:ascii="Helvetica" w:hAnsi="Helvetica" w:cstheme="minorHAnsi"/>
          <w:b/>
        </w:rPr>
      </w:pPr>
    </w:p>
    <w:p w14:paraId="23D9D812" w14:textId="77777777" w:rsidR="00ED3218" w:rsidRDefault="00ED3218" w:rsidP="00ED3218">
      <w:pPr>
        <w:spacing w:after="0" w:line="264" w:lineRule="auto"/>
        <w:contextualSpacing/>
        <w:jc w:val="center"/>
        <w:rPr>
          <w:rFonts w:ascii="Helvetica" w:hAnsi="Helvetica" w:cstheme="minorHAnsi"/>
          <w:b/>
        </w:rPr>
      </w:pPr>
    </w:p>
    <w:p w14:paraId="23D9D813" w14:textId="77777777" w:rsidR="00ED3218" w:rsidRDefault="00ED3218" w:rsidP="00ED3218">
      <w:pPr>
        <w:spacing w:after="0" w:line="264" w:lineRule="auto"/>
        <w:contextualSpacing/>
        <w:jc w:val="center"/>
        <w:rPr>
          <w:rFonts w:ascii="Helvetica" w:hAnsi="Helvetica" w:cstheme="minorHAnsi"/>
          <w:b/>
        </w:rPr>
      </w:pPr>
    </w:p>
    <w:p w14:paraId="23D9D814" w14:textId="77777777" w:rsidR="00ED3218" w:rsidRDefault="00ED3218" w:rsidP="00ED3218">
      <w:pPr>
        <w:spacing w:after="0" w:line="264" w:lineRule="auto"/>
        <w:contextualSpacing/>
        <w:jc w:val="center"/>
        <w:rPr>
          <w:rFonts w:ascii="Helvetica" w:hAnsi="Helvetica" w:cstheme="minorHAnsi"/>
          <w:b/>
        </w:rPr>
      </w:pPr>
    </w:p>
    <w:p w14:paraId="23D9D815" w14:textId="77777777" w:rsidR="00ED3218" w:rsidRDefault="00ED3218" w:rsidP="00ED3218">
      <w:pPr>
        <w:spacing w:after="0" w:line="264" w:lineRule="auto"/>
        <w:contextualSpacing/>
        <w:jc w:val="center"/>
        <w:rPr>
          <w:rFonts w:ascii="Helvetica" w:hAnsi="Helvetica" w:cstheme="minorHAnsi"/>
          <w:b/>
        </w:rPr>
      </w:pPr>
    </w:p>
    <w:p w14:paraId="23D9D816" w14:textId="77777777" w:rsidR="00ED3218" w:rsidRDefault="00ED3218" w:rsidP="00ED3218">
      <w:pPr>
        <w:spacing w:after="0" w:line="264" w:lineRule="auto"/>
        <w:contextualSpacing/>
        <w:jc w:val="center"/>
        <w:rPr>
          <w:rFonts w:ascii="Helvetica" w:hAnsi="Helvetica" w:cstheme="minorHAnsi"/>
          <w:b/>
        </w:rPr>
      </w:pPr>
    </w:p>
    <w:p w14:paraId="23D9D817" w14:textId="77777777" w:rsidR="00ED3218" w:rsidRDefault="00ED3218" w:rsidP="00ED3218">
      <w:pPr>
        <w:spacing w:after="0" w:line="264" w:lineRule="auto"/>
        <w:contextualSpacing/>
        <w:jc w:val="center"/>
        <w:rPr>
          <w:rFonts w:ascii="Helvetica" w:hAnsi="Helvetica" w:cstheme="minorHAnsi"/>
          <w:b/>
        </w:rPr>
      </w:pPr>
    </w:p>
    <w:p w14:paraId="23D9D818" w14:textId="77777777" w:rsidR="00ED3218" w:rsidRDefault="00ED3218">
      <w:pPr>
        <w:rPr>
          <w:rFonts w:ascii="Helvetica" w:hAnsi="Helvetica" w:cstheme="minorHAnsi"/>
          <w:b/>
        </w:rPr>
      </w:pPr>
      <w:r>
        <w:rPr>
          <w:rFonts w:ascii="Helvetica" w:hAnsi="Helvetica" w:cstheme="minorHAnsi"/>
          <w:b/>
        </w:rPr>
        <w:br w:type="page"/>
      </w:r>
    </w:p>
    <w:p w14:paraId="23D9D819" w14:textId="77777777" w:rsidR="00A62A15" w:rsidRPr="001B7C6D" w:rsidRDefault="00A62A15" w:rsidP="00ED3218">
      <w:pPr>
        <w:spacing w:after="0" w:line="264" w:lineRule="auto"/>
        <w:contextualSpacing/>
        <w:jc w:val="center"/>
        <w:rPr>
          <w:rFonts w:ascii="Helvetica" w:hAnsi="Helvetica" w:cstheme="minorHAnsi"/>
          <w:b/>
        </w:rPr>
      </w:pPr>
      <w:r w:rsidRPr="001B7C6D">
        <w:rPr>
          <w:rFonts w:ascii="Helvetica" w:hAnsi="Helvetica" w:cstheme="minorHAnsi"/>
          <w:b/>
        </w:rPr>
        <w:lastRenderedPageBreak/>
        <w:t>BASES D’</w:t>
      </w:r>
      <w:r w:rsidR="00B71A0D" w:rsidRPr="001B7C6D">
        <w:rPr>
          <w:rFonts w:ascii="Helvetica" w:hAnsi="Helvetica" w:cstheme="minorHAnsi"/>
          <w:b/>
        </w:rPr>
        <w:t>EXECUCI</w:t>
      </w:r>
      <w:r w:rsidRPr="001B7C6D">
        <w:rPr>
          <w:rFonts w:ascii="Helvetica" w:hAnsi="Helvetica" w:cstheme="minorHAnsi"/>
          <w:b/>
        </w:rPr>
        <w:t xml:space="preserve">Ó DEL </w:t>
      </w:r>
      <w:r w:rsidR="00FD51A5" w:rsidRPr="001B7C6D">
        <w:rPr>
          <w:rFonts w:ascii="Helvetica" w:hAnsi="Helvetica" w:cstheme="minorHAnsi"/>
          <w:b/>
        </w:rPr>
        <w:t>PRESSUPOST DE L’INSTITUT CARTOGRÀFIC I GEOLÒGIC DE CATALUNYA</w:t>
      </w:r>
    </w:p>
    <w:p w14:paraId="23D9D81A" w14:textId="06FFD8C5" w:rsidR="00FD51A5" w:rsidRPr="001B7C6D" w:rsidRDefault="007B007B" w:rsidP="00ED3218">
      <w:pPr>
        <w:spacing w:after="0" w:line="264" w:lineRule="auto"/>
        <w:contextualSpacing/>
        <w:jc w:val="center"/>
        <w:rPr>
          <w:rFonts w:ascii="Helvetica" w:hAnsi="Helvetica" w:cstheme="minorHAnsi"/>
          <w:b/>
        </w:rPr>
      </w:pPr>
      <w:r w:rsidRPr="001B7C6D">
        <w:rPr>
          <w:rFonts w:ascii="Helvetica" w:hAnsi="Helvetica" w:cstheme="minorHAnsi"/>
          <w:b/>
        </w:rPr>
        <w:t>-</w:t>
      </w:r>
      <w:r w:rsidR="00FD51A5" w:rsidRPr="001B7C6D">
        <w:rPr>
          <w:rFonts w:ascii="Helvetica" w:hAnsi="Helvetica" w:cstheme="minorHAnsi"/>
          <w:b/>
        </w:rPr>
        <w:t>EXERCIC</w:t>
      </w:r>
      <w:r w:rsidRPr="001B7C6D">
        <w:rPr>
          <w:rFonts w:ascii="Helvetica" w:hAnsi="Helvetica" w:cstheme="minorHAnsi"/>
          <w:b/>
        </w:rPr>
        <w:t>I</w:t>
      </w:r>
      <w:r w:rsidR="00FD51A5" w:rsidRPr="001B7C6D">
        <w:rPr>
          <w:rFonts w:ascii="Helvetica" w:hAnsi="Helvetica" w:cstheme="minorHAnsi"/>
          <w:b/>
        </w:rPr>
        <w:t xml:space="preserve"> </w:t>
      </w:r>
      <w:r w:rsidR="00134F89">
        <w:rPr>
          <w:rFonts w:ascii="Helvetica" w:hAnsi="Helvetica" w:cstheme="minorHAnsi"/>
          <w:b/>
        </w:rPr>
        <w:t>202</w:t>
      </w:r>
      <w:r w:rsidR="006656CE">
        <w:rPr>
          <w:rFonts w:ascii="Helvetica" w:hAnsi="Helvetica" w:cstheme="minorHAnsi"/>
          <w:b/>
        </w:rPr>
        <w:t>1</w:t>
      </w:r>
      <w:r w:rsidRPr="001B7C6D">
        <w:rPr>
          <w:rFonts w:ascii="Helvetica" w:hAnsi="Helvetica" w:cstheme="minorHAnsi"/>
          <w:b/>
        </w:rPr>
        <w:t>-</w:t>
      </w:r>
    </w:p>
    <w:p w14:paraId="23D9D81B" w14:textId="77777777" w:rsidR="00A14226" w:rsidRDefault="00A14226" w:rsidP="00ED3218">
      <w:pPr>
        <w:spacing w:after="0" w:line="264" w:lineRule="auto"/>
        <w:contextualSpacing/>
        <w:rPr>
          <w:rFonts w:ascii="Helvetica" w:hAnsi="Helvetica" w:cstheme="minorHAnsi"/>
          <w:b/>
        </w:rPr>
      </w:pPr>
    </w:p>
    <w:p w14:paraId="23D9D81C" w14:textId="77777777" w:rsidR="00ED3218" w:rsidRDefault="00ED3218" w:rsidP="00ED3218">
      <w:pPr>
        <w:spacing w:after="0" w:line="264" w:lineRule="auto"/>
        <w:contextualSpacing/>
        <w:rPr>
          <w:rFonts w:ascii="Helvetica" w:hAnsi="Helvetica" w:cstheme="minorHAnsi"/>
          <w:b/>
        </w:rPr>
      </w:pPr>
    </w:p>
    <w:p w14:paraId="23D9D81D" w14:textId="77777777" w:rsidR="00A14226" w:rsidRPr="001B7C6D" w:rsidRDefault="00A14226"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 xml:space="preserve">TÍTOL </w:t>
      </w:r>
      <w:r w:rsidR="000F3146" w:rsidRPr="001B7C6D">
        <w:rPr>
          <w:rFonts w:ascii="Helvetica" w:hAnsi="Helvetica" w:cstheme="minorHAnsi"/>
          <w:color w:val="auto"/>
          <w:sz w:val="22"/>
          <w:szCs w:val="22"/>
        </w:rPr>
        <w:t>I</w:t>
      </w:r>
      <w:r w:rsidRPr="001B7C6D">
        <w:rPr>
          <w:rFonts w:ascii="Helvetica" w:hAnsi="Helvetica" w:cstheme="minorHAnsi"/>
          <w:color w:val="auto"/>
          <w:sz w:val="22"/>
          <w:szCs w:val="22"/>
        </w:rPr>
        <w:t>. NORMES GENERALS</w:t>
      </w:r>
    </w:p>
    <w:p w14:paraId="23D9D81E" w14:textId="77777777" w:rsidR="00A14226" w:rsidRDefault="00A14226" w:rsidP="00ED3218">
      <w:pPr>
        <w:spacing w:after="0" w:line="264" w:lineRule="auto"/>
        <w:contextualSpacing/>
        <w:rPr>
          <w:rFonts w:ascii="Helvetica" w:hAnsi="Helvetica" w:cstheme="minorHAnsi"/>
        </w:rPr>
      </w:pPr>
    </w:p>
    <w:p w14:paraId="23D9D81F" w14:textId="77777777" w:rsidR="00ED3218" w:rsidRDefault="00ED3218" w:rsidP="00ED3218">
      <w:pPr>
        <w:spacing w:after="0" w:line="264" w:lineRule="auto"/>
        <w:contextualSpacing/>
        <w:rPr>
          <w:rFonts w:ascii="Helvetica" w:hAnsi="Helvetica" w:cstheme="minorHAnsi"/>
        </w:rPr>
      </w:pPr>
    </w:p>
    <w:p w14:paraId="23D9D820" w14:textId="77777777" w:rsidR="00A14226" w:rsidRPr="001B7C6D" w:rsidRDefault="00A14226"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CAPÍTOL 1.</w:t>
      </w:r>
      <w:r w:rsidR="00C23AC1" w:rsidRPr="001B7C6D">
        <w:rPr>
          <w:rFonts w:ascii="Helvetica" w:hAnsi="Helvetica" w:cstheme="minorHAnsi"/>
          <w:color w:val="auto"/>
          <w:sz w:val="22"/>
          <w:szCs w:val="22"/>
        </w:rPr>
        <w:t xml:space="preserve">- </w:t>
      </w:r>
      <w:r w:rsidR="00D86B7A" w:rsidRPr="001B7C6D">
        <w:rPr>
          <w:rFonts w:ascii="Helvetica" w:hAnsi="Helvetica" w:cstheme="minorHAnsi"/>
          <w:color w:val="auto"/>
          <w:sz w:val="22"/>
          <w:szCs w:val="22"/>
        </w:rPr>
        <w:t>RÈGIM JURÍDIC</w:t>
      </w:r>
      <w:r w:rsidR="00952472" w:rsidRPr="001B7C6D">
        <w:rPr>
          <w:rFonts w:ascii="Helvetica" w:hAnsi="Helvetica" w:cstheme="minorHAnsi"/>
          <w:color w:val="auto"/>
          <w:sz w:val="22"/>
          <w:szCs w:val="22"/>
        </w:rPr>
        <w:t xml:space="preserve"> I VIGÈNCIA</w:t>
      </w:r>
    </w:p>
    <w:p w14:paraId="23D9D821" w14:textId="77777777" w:rsidR="00A14226" w:rsidRDefault="00A14226" w:rsidP="00ED3218">
      <w:pPr>
        <w:spacing w:after="0" w:line="264" w:lineRule="auto"/>
        <w:contextualSpacing/>
        <w:rPr>
          <w:rFonts w:ascii="Helvetica" w:hAnsi="Helvetica" w:cstheme="minorHAnsi"/>
        </w:rPr>
      </w:pPr>
    </w:p>
    <w:p w14:paraId="23D9D822" w14:textId="77777777" w:rsidR="00ED3218" w:rsidRPr="001B7C6D" w:rsidRDefault="00ED3218" w:rsidP="00ED3218">
      <w:pPr>
        <w:spacing w:after="0" w:line="264" w:lineRule="auto"/>
        <w:contextualSpacing/>
        <w:rPr>
          <w:rFonts w:ascii="Helvetica" w:hAnsi="Helvetica" w:cstheme="minorHAnsi"/>
        </w:rPr>
      </w:pPr>
    </w:p>
    <w:p w14:paraId="23D9D823" w14:textId="77777777" w:rsidR="00A14226" w:rsidRPr="001B7C6D" w:rsidRDefault="00C23AC1"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w:t>
      </w:r>
      <w:r w:rsidR="00C94800" w:rsidRPr="001B7C6D">
        <w:rPr>
          <w:rFonts w:ascii="Helvetica" w:hAnsi="Helvetica" w:cstheme="minorHAnsi"/>
          <w:color w:val="auto"/>
        </w:rPr>
        <w:t>icle</w:t>
      </w:r>
      <w:r w:rsidRPr="001B7C6D">
        <w:rPr>
          <w:rFonts w:ascii="Helvetica" w:hAnsi="Helvetica" w:cstheme="minorHAnsi"/>
          <w:color w:val="auto"/>
        </w:rPr>
        <w:t xml:space="preserve"> 1.- Definició </w:t>
      </w:r>
      <w:r w:rsidR="0024735A" w:rsidRPr="001B7C6D">
        <w:rPr>
          <w:rFonts w:ascii="Helvetica" w:hAnsi="Helvetica" w:cstheme="minorHAnsi"/>
          <w:color w:val="auto"/>
        </w:rPr>
        <w:t>i règim jurídic</w:t>
      </w:r>
    </w:p>
    <w:p w14:paraId="23D9D824" w14:textId="77777777" w:rsidR="0024735A" w:rsidRPr="001B7C6D" w:rsidRDefault="0024735A" w:rsidP="00ED3218">
      <w:pPr>
        <w:spacing w:after="0" w:line="264" w:lineRule="auto"/>
        <w:contextualSpacing/>
        <w:jc w:val="both"/>
        <w:rPr>
          <w:rFonts w:ascii="Helvetica" w:hAnsi="Helvetica" w:cstheme="minorHAnsi"/>
        </w:rPr>
      </w:pPr>
    </w:p>
    <w:p w14:paraId="23D9D825" w14:textId="77777777" w:rsidR="002B2FD6" w:rsidRPr="001B7C6D" w:rsidRDefault="0024735A" w:rsidP="00ED3218">
      <w:pPr>
        <w:pStyle w:val="Pargrafdellista"/>
        <w:numPr>
          <w:ilvl w:val="0"/>
          <w:numId w:val="1"/>
        </w:numPr>
        <w:spacing w:after="0" w:line="264" w:lineRule="auto"/>
        <w:jc w:val="both"/>
        <w:rPr>
          <w:rFonts w:ascii="Helvetica" w:hAnsi="Helvetica" w:cstheme="minorHAnsi"/>
        </w:rPr>
      </w:pPr>
      <w:r w:rsidRPr="001B7C6D">
        <w:rPr>
          <w:rFonts w:ascii="Helvetica" w:hAnsi="Helvetica" w:cstheme="minorHAnsi"/>
        </w:rPr>
        <w:t xml:space="preserve">Les presents bases s’estableixen a l’empara del disposat a l’article 17 dels Estatuts de l’ICGC (Decret 58/2015, de 21 d’abril. DOGC núm. 6857 de 23 </w:t>
      </w:r>
      <w:r w:rsidR="00715156" w:rsidRPr="001B7C6D">
        <w:rPr>
          <w:rFonts w:ascii="Helvetica" w:hAnsi="Helvetica" w:cstheme="minorHAnsi"/>
        </w:rPr>
        <w:t xml:space="preserve">d’abril de 2015), </w:t>
      </w:r>
      <w:r w:rsidRPr="001B7C6D">
        <w:rPr>
          <w:rFonts w:ascii="Helvetica" w:hAnsi="Helvetica" w:cstheme="minorHAnsi"/>
        </w:rPr>
        <w:t>on s’estableix que el pressupost de l’ICGC és anual i se subjecta a les disposicions aplicables als pressupostos de les entitats de dret públic que han d’ajustar la seva activitat a l’ordenament jurídic privat, de conformitat amb la normativa reguladora de les entitats que integren el sector públic de la Generalitat i, en el que li sigui aplicable, pel que disposa la normativa reguladora de les finances públiques de Catalunya i per les successives lleis de pressupostos de la Generalitat de Catalunya.</w:t>
      </w:r>
    </w:p>
    <w:p w14:paraId="23D9D826" w14:textId="77777777" w:rsidR="00790DDB" w:rsidRPr="001B7C6D" w:rsidRDefault="00790DDB" w:rsidP="00ED3218">
      <w:pPr>
        <w:pStyle w:val="Pargrafdellista"/>
        <w:spacing w:after="0" w:line="264" w:lineRule="auto"/>
        <w:ind w:left="360"/>
        <w:jc w:val="both"/>
        <w:rPr>
          <w:rFonts w:ascii="Helvetica" w:hAnsi="Helvetica" w:cstheme="minorHAnsi"/>
        </w:rPr>
      </w:pPr>
    </w:p>
    <w:p w14:paraId="23D9D827" w14:textId="77777777" w:rsidR="0024735A" w:rsidRPr="001B7C6D" w:rsidRDefault="0024735A" w:rsidP="00ED3218">
      <w:pPr>
        <w:pStyle w:val="Pargrafdellista"/>
        <w:spacing w:after="0" w:line="264" w:lineRule="auto"/>
        <w:ind w:left="360"/>
        <w:jc w:val="both"/>
        <w:rPr>
          <w:rFonts w:ascii="Helvetica" w:hAnsi="Helvetica" w:cstheme="minorHAnsi"/>
        </w:rPr>
      </w:pPr>
      <w:r w:rsidRPr="001B7C6D">
        <w:rPr>
          <w:rFonts w:ascii="Helvetica" w:hAnsi="Helvetica" w:cstheme="minorHAnsi"/>
        </w:rPr>
        <w:t>L’elaboració, aprovació i execució del pressupost de l’ICGC se sotmet als principis d’estabilitat pressupostària i financera, i a les normes de transparència, accés a la informació pública i de</w:t>
      </w:r>
      <w:r w:rsidR="00715156" w:rsidRPr="001B7C6D">
        <w:rPr>
          <w:rFonts w:ascii="Helvetica" w:hAnsi="Helvetica" w:cstheme="minorHAnsi"/>
        </w:rPr>
        <w:t xml:space="preserve"> bon govern establertes a les Ll</w:t>
      </w:r>
      <w:r w:rsidRPr="001B7C6D">
        <w:rPr>
          <w:rFonts w:ascii="Helvetica" w:hAnsi="Helvetica" w:cstheme="minorHAnsi"/>
        </w:rPr>
        <w:t xml:space="preserve">eis que li són d’aplicació. </w:t>
      </w:r>
    </w:p>
    <w:p w14:paraId="23D9D828" w14:textId="77777777" w:rsidR="0024735A" w:rsidRPr="001B7C6D" w:rsidRDefault="0024735A" w:rsidP="00ED3218">
      <w:pPr>
        <w:spacing w:after="0" w:line="264" w:lineRule="auto"/>
        <w:contextualSpacing/>
        <w:jc w:val="both"/>
        <w:rPr>
          <w:rFonts w:ascii="Helvetica" w:hAnsi="Helvetica" w:cstheme="minorHAnsi"/>
        </w:rPr>
      </w:pPr>
    </w:p>
    <w:p w14:paraId="23D9D829" w14:textId="77777777" w:rsidR="00776646" w:rsidRPr="001B7C6D" w:rsidRDefault="00EB23B8" w:rsidP="00ED3218">
      <w:pPr>
        <w:pStyle w:val="Pargrafdellista"/>
        <w:numPr>
          <w:ilvl w:val="0"/>
          <w:numId w:val="1"/>
        </w:numPr>
        <w:spacing w:after="0" w:line="264" w:lineRule="auto"/>
        <w:jc w:val="both"/>
        <w:rPr>
          <w:rFonts w:ascii="Helvetica" w:hAnsi="Helvetica" w:cstheme="minorHAnsi"/>
        </w:rPr>
      </w:pPr>
      <w:r w:rsidRPr="001B7C6D">
        <w:rPr>
          <w:rFonts w:ascii="Helvetica" w:hAnsi="Helvetica" w:cstheme="minorHAnsi"/>
        </w:rPr>
        <w:t>El marc legal pel qual es regiran les bases està constituït per:</w:t>
      </w:r>
    </w:p>
    <w:p w14:paraId="23D9D82A" w14:textId="77777777" w:rsidR="00EB23B8" w:rsidRPr="001B7C6D" w:rsidRDefault="00EB23B8" w:rsidP="00ED3218">
      <w:pPr>
        <w:spacing w:after="0" w:line="264" w:lineRule="auto"/>
        <w:contextualSpacing/>
        <w:jc w:val="both"/>
        <w:rPr>
          <w:rFonts w:ascii="Helvetica" w:hAnsi="Helvetica" w:cstheme="minorHAnsi"/>
        </w:rPr>
      </w:pPr>
    </w:p>
    <w:p w14:paraId="23D9D82B" w14:textId="77777777" w:rsidR="00EB23B8" w:rsidRPr="001B7C6D" w:rsidRDefault="00EB23B8" w:rsidP="00ED3218">
      <w:pPr>
        <w:pStyle w:val="Pargrafdellista"/>
        <w:numPr>
          <w:ilvl w:val="0"/>
          <w:numId w:val="3"/>
        </w:numPr>
        <w:spacing w:after="0" w:line="264" w:lineRule="auto"/>
        <w:jc w:val="both"/>
        <w:rPr>
          <w:rFonts w:ascii="Helvetica" w:hAnsi="Helvetica" w:cstheme="minorHAnsi"/>
        </w:rPr>
      </w:pPr>
      <w:r w:rsidRPr="001B7C6D">
        <w:rPr>
          <w:rFonts w:ascii="Helvetica" w:hAnsi="Helvetica" w:cstheme="minorHAnsi"/>
        </w:rPr>
        <w:t xml:space="preserve">Decret Legislatiu 3/2002, de 24 de desembre, pel qual s'aprova el Text Refós de la Llei de finances públiques de Catalunya. </w:t>
      </w:r>
    </w:p>
    <w:p w14:paraId="23D9D82C" w14:textId="77777777" w:rsidR="00A3721D" w:rsidRPr="001B7C6D" w:rsidRDefault="00EB23B8" w:rsidP="00ED3218">
      <w:pPr>
        <w:pStyle w:val="Pargrafdellista"/>
        <w:numPr>
          <w:ilvl w:val="0"/>
          <w:numId w:val="3"/>
        </w:numPr>
        <w:spacing w:after="0" w:line="264" w:lineRule="auto"/>
        <w:jc w:val="both"/>
        <w:rPr>
          <w:rFonts w:ascii="Helvetica" w:hAnsi="Helvetica" w:cstheme="minorHAnsi"/>
        </w:rPr>
      </w:pPr>
      <w:r w:rsidRPr="001B7C6D">
        <w:rPr>
          <w:rFonts w:ascii="Helvetica" w:hAnsi="Helvetica" w:cstheme="minorHAnsi"/>
        </w:rPr>
        <w:t>Decret Legislatiu 2/2002, de 24 de desembre, pel qual s'aprova el Text refós de la Llei 4/1985, de 29 de març, de l'Estatut de l'Empresa Pública Catalana</w:t>
      </w:r>
      <w:r w:rsidRPr="001B7C6D">
        <w:rPr>
          <w:rFonts w:ascii="Helvetica" w:hAnsi="Helvetica" w:cstheme="minorHAnsi"/>
          <w:b/>
        </w:rPr>
        <w:t>.</w:t>
      </w:r>
      <w:r w:rsidR="00A3721D" w:rsidRPr="001B7C6D">
        <w:rPr>
          <w:rFonts w:ascii="Helvetica" w:hAnsi="Helvetica" w:cstheme="minorHAnsi"/>
          <w:b/>
        </w:rPr>
        <w:t xml:space="preserve"> </w:t>
      </w:r>
    </w:p>
    <w:p w14:paraId="23D9D82D" w14:textId="77777777" w:rsidR="00EB23B8" w:rsidRPr="001B7C6D" w:rsidRDefault="00EB23B8" w:rsidP="00ED3218">
      <w:pPr>
        <w:pStyle w:val="Pargrafdellista"/>
        <w:numPr>
          <w:ilvl w:val="0"/>
          <w:numId w:val="3"/>
        </w:numPr>
        <w:spacing w:after="0" w:line="264" w:lineRule="auto"/>
        <w:jc w:val="both"/>
        <w:rPr>
          <w:rFonts w:ascii="Helvetica" w:hAnsi="Helvetica" w:cstheme="minorHAnsi"/>
        </w:rPr>
      </w:pPr>
      <w:r w:rsidRPr="001B7C6D">
        <w:rPr>
          <w:rFonts w:ascii="Helvetica" w:hAnsi="Helvetica" w:cstheme="minorHAnsi"/>
        </w:rPr>
        <w:t>Les Llei de pressupostos anual de la Generalitat de Catalunya</w:t>
      </w:r>
      <w:r w:rsidR="008124CE">
        <w:rPr>
          <w:rFonts w:ascii="Helvetica" w:hAnsi="Helvetica" w:cstheme="minorHAnsi"/>
        </w:rPr>
        <w:t>, i en el seu cas les seves pròrrogues</w:t>
      </w:r>
      <w:r w:rsidRPr="001B7C6D">
        <w:rPr>
          <w:rFonts w:ascii="Helvetica" w:hAnsi="Helvetica" w:cstheme="minorHAnsi"/>
        </w:rPr>
        <w:t xml:space="preserve">. </w:t>
      </w:r>
    </w:p>
    <w:p w14:paraId="23D9D82E" w14:textId="77777777" w:rsidR="00EB23B8" w:rsidRPr="001B7C6D" w:rsidRDefault="00EB23B8" w:rsidP="00ED3218">
      <w:pPr>
        <w:pStyle w:val="Pargrafdellista"/>
        <w:numPr>
          <w:ilvl w:val="0"/>
          <w:numId w:val="3"/>
        </w:numPr>
        <w:spacing w:after="0" w:line="264" w:lineRule="auto"/>
        <w:jc w:val="both"/>
        <w:rPr>
          <w:rFonts w:ascii="Helvetica" w:hAnsi="Helvetica" w:cstheme="minorHAnsi"/>
        </w:rPr>
      </w:pPr>
      <w:r w:rsidRPr="001B7C6D">
        <w:rPr>
          <w:rFonts w:ascii="Helvetica" w:hAnsi="Helvetica" w:cstheme="minorHAnsi"/>
        </w:rPr>
        <w:t>Els vigents Estatuts de l’ICGC.</w:t>
      </w:r>
    </w:p>
    <w:p w14:paraId="23D9D82F" w14:textId="77777777" w:rsidR="00776646" w:rsidRPr="001B7C6D" w:rsidRDefault="00776646" w:rsidP="00ED3218">
      <w:pPr>
        <w:pStyle w:val="Pargrafdellista"/>
        <w:spacing w:after="0" w:line="264" w:lineRule="auto"/>
        <w:ind w:left="360"/>
        <w:jc w:val="both"/>
        <w:rPr>
          <w:rFonts w:ascii="Helvetica" w:hAnsi="Helvetica" w:cstheme="minorHAnsi"/>
        </w:rPr>
      </w:pPr>
    </w:p>
    <w:p w14:paraId="23D9D830" w14:textId="77777777" w:rsidR="002B2FD6" w:rsidRPr="001B7C6D" w:rsidRDefault="002B2FD6" w:rsidP="00ED3218">
      <w:pPr>
        <w:pStyle w:val="Pargrafdellista"/>
        <w:numPr>
          <w:ilvl w:val="0"/>
          <w:numId w:val="1"/>
        </w:numPr>
        <w:spacing w:after="0" w:line="264" w:lineRule="auto"/>
        <w:jc w:val="both"/>
        <w:rPr>
          <w:rFonts w:ascii="Helvetica" w:hAnsi="Helvetica" w:cstheme="minorHAnsi"/>
        </w:rPr>
      </w:pPr>
      <w:r w:rsidRPr="001B7C6D">
        <w:rPr>
          <w:rFonts w:ascii="Helvetica" w:hAnsi="Helvetica" w:cstheme="minorHAnsi"/>
        </w:rPr>
        <w:t xml:space="preserve">El pressupost de l’ICGC </w:t>
      </w:r>
      <w:r w:rsidR="00790DDB" w:rsidRPr="001B7C6D">
        <w:rPr>
          <w:rFonts w:ascii="Helvetica" w:hAnsi="Helvetica" w:cstheme="minorHAnsi"/>
        </w:rPr>
        <w:t>per a cada exercici</w:t>
      </w:r>
      <w:r w:rsidRPr="001B7C6D">
        <w:rPr>
          <w:rFonts w:ascii="Helvetica" w:hAnsi="Helvetica" w:cstheme="minorHAnsi"/>
        </w:rPr>
        <w:t xml:space="preserve"> constitueix l’expressió xifrada, conjunta i sistemàtica de les obligacions que, podrà reconèixer l’Institut i els drets que està previst liquidar</w:t>
      </w:r>
      <w:r w:rsidR="00790DDB" w:rsidRPr="001B7C6D">
        <w:rPr>
          <w:rFonts w:ascii="Helvetica" w:hAnsi="Helvetica" w:cstheme="minorHAnsi"/>
        </w:rPr>
        <w:t xml:space="preserve"> durant l’exercici que compren</w:t>
      </w:r>
      <w:r w:rsidRPr="001B7C6D">
        <w:rPr>
          <w:rFonts w:ascii="Helvetica" w:hAnsi="Helvetica" w:cstheme="minorHAnsi"/>
        </w:rPr>
        <w:t xml:space="preserve"> des de l’1 de gener fins el 31 de desembre de l’</w:t>
      </w:r>
      <w:r w:rsidR="00EB23B8" w:rsidRPr="001B7C6D">
        <w:rPr>
          <w:rFonts w:ascii="Helvetica" w:hAnsi="Helvetica" w:cstheme="minorHAnsi"/>
        </w:rPr>
        <w:t>any corresponent.</w:t>
      </w:r>
    </w:p>
    <w:p w14:paraId="23D9D831" w14:textId="77777777" w:rsidR="002B2FD6" w:rsidRPr="001B7C6D" w:rsidRDefault="002B2FD6" w:rsidP="00ED3218">
      <w:pPr>
        <w:spacing w:after="0" w:line="264" w:lineRule="auto"/>
        <w:contextualSpacing/>
        <w:jc w:val="both"/>
        <w:rPr>
          <w:rFonts w:ascii="Helvetica" w:hAnsi="Helvetica" w:cstheme="minorHAnsi"/>
        </w:rPr>
      </w:pPr>
    </w:p>
    <w:p w14:paraId="23D9D832" w14:textId="77777777" w:rsidR="002B2FD6" w:rsidRPr="001B7C6D" w:rsidRDefault="00C94800"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 xml:space="preserve">Article </w:t>
      </w:r>
      <w:r w:rsidR="002B2FD6" w:rsidRPr="001B7C6D">
        <w:rPr>
          <w:rFonts w:ascii="Helvetica" w:hAnsi="Helvetica" w:cstheme="minorHAnsi"/>
          <w:color w:val="auto"/>
        </w:rPr>
        <w:t>2.- Vigència</w:t>
      </w:r>
    </w:p>
    <w:p w14:paraId="23D9D833" w14:textId="77777777" w:rsidR="002B2FD6" w:rsidRPr="001B7C6D" w:rsidRDefault="002B2FD6" w:rsidP="00ED3218">
      <w:pPr>
        <w:spacing w:after="0" w:line="264" w:lineRule="auto"/>
        <w:contextualSpacing/>
        <w:jc w:val="both"/>
        <w:rPr>
          <w:rFonts w:ascii="Helvetica" w:hAnsi="Helvetica" w:cstheme="minorHAnsi"/>
        </w:rPr>
      </w:pPr>
    </w:p>
    <w:p w14:paraId="23D9D834" w14:textId="47C37E34" w:rsidR="002B2FD6" w:rsidRPr="001B7C6D" w:rsidRDefault="009F2972" w:rsidP="00ED3218">
      <w:pPr>
        <w:pStyle w:val="Pargrafdellista"/>
        <w:numPr>
          <w:ilvl w:val="0"/>
          <w:numId w:val="2"/>
        </w:numPr>
        <w:spacing w:after="0" w:line="264" w:lineRule="auto"/>
        <w:jc w:val="both"/>
        <w:rPr>
          <w:rFonts w:ascii="Helvetica" w:hAnsi="Helvetica" w:cstheme="minorHAnsi"/>
        </w:rPr>
      </w:pPr>
      <w:r w:rsidRPr="001B7C6D">
        <w:rPr>
          <w:rFonts w:ascii="Helvetica" w:hAnsi="Helvetica" w:cstheme="minorHAnsi"/>
        </w:rPr>
        <w:t xml:space="preserve">La vigència de les presents bases s’estén des del dia 1 de gener fins al 31 de desembre de </w:t>
      </w:r>
      <w:r w:rsidR="00134F89">
        <w:rPr>
          <w:rFonts w:ascii="Helvetica" w:hAnsi="Helvetica" w:cstheme="minorHAnsi"/>
        </w:rPr>
        <w:t>202</w:t>
      </w:r>
      <w:r w:rsidR="006656CE">
        <w:rPr>
          <w:rFonts w:ascii="Helvetica" w:hAnsi="Helvetica" w:cstheme="minorHAnsi"/>
        </w:rPr>
        <w:t>1</w:t>
      </w:r>
      <w:r w:rsidRPr="001B7C6D">
        <w:rPr>
          <w:rFonts w:ascii="Helvetica" w:hAnsi="Helvetica" w:cstheme="minorHAnsi"/>
        </w:rPr>
        <w:t>.</w:t>
      </w:r>
    </w:p>
    <w:p w14:paraId="23D9D835" w14:textId="77777777" w:rsidR="00E44559" w:rsidRPr="001B7C6D" w:rsidRDefault="00E44559" w:rsidP="00ED3218">
      <w:pPr>
        <w:pStyle w:val="Pargrafdellista"/>
        <w:spacing w:after="0" w:line="264" w:lineRule="auto"/>
        <w:ind w:left="360"/>
        <w:jc w:val="both"/>
        <w:rPr>
          <w:rFonts w:ascii="Helvetica" w:hAnsi="Helvetica" w:cstheme="minorHAnsi"/>
        </w:rPr>
      </w:pPr>
    </w:p>
    <w:p w14:paraId="23D9D836" w14:textId="04845EFA" w:rsidR="009F2972" w:rsidRDefault="009F2972" w:rsidP="008F2420">
      <w:pPr>
        <w:pStyle w:val="Pargrafdellista"/>
        <w:numPr>
          <w:ilvl w:val="0"/>
          <w:numId w:val="2"/>
        </w:numPr>
        <w:spacing w:after="0" w:line="264" w:lineRule="auto"/>
        <w:jc w:val="both"/>
        <w:rPr>
          <w:rFonts w:ascii="Helvetica" w:hAnsi="Helvetica" w:cstheme="minorHAnsi"/>
        </w:rPr>
      </w:pPr>
      <w:r w:rsidRPr="008F2420">
        <w:rPr>
          <w:rFonts w:ascii="Helvetica" w:hAnsi="Helvetica" w:cstheme="minorHAnsi"/>
        </w:rPr>
        <w:lastRenderedPageBreak/>
        <w:t xml:space="preserve">El Consell Rector de l’ICGC podrà aprovar noves bases pels anys successius. En el cas que així no es faci, les presents bases </w:t>
      </w:r>
      <w:r w:rsidR="00790DDB" w:rsidRPr="008F2420">
        <w:rPr>
          <w:rFonts w:ascii="Helvetica" w:hAnsi="Helvetica" w:cstheme="minorHAnsi"/>
        </w:rPr>
        <w:t>restaran</w:t>
      </w:r>
      <w:r w:rsidRPr="008F2420">
        <w:rPr>
          <w:rFonts w:ascii="Helvetica" w:hAnsi="Helvetica" w:cstheme="minorHAnsi"/>
        </w:rPr>
        <w:t xml:space="preserve"> automàticament prorrogades i totes les referències fetes a l’exercici </w:t>
      </w:r>
      <w:r w:rsidR="00134F89">
        <w:rPr>
          <w:rFonts w:ascii="Helvetica" w:hAnsi="Helvetica" w:cstheme="minorHAnsi"/>
        </w:rPr>
        <w:t>202</w:t>
      </w:r>
      <w:r w:rsidR="00661C6F">
        <w:rPr>
          <w:rFonts w:ascii="Helvetica" w:hAnsi="Helvetica" w:cstheme="minorHAnsi"/>
        </w:rPr>
        <w:t>1</w:t>
      </w:r>
      <w:r w:rsidRPr="008F2420">
        <w:rPr>
          <w:rFonts w:ascii="Helvetica" w:hAnsi="Helvetica" w:cstheme="minorHAnsi"/>
        </w:rPr>
        <w:t xml:space="preserve"> s’entendran fetes a l’exercici en curs.</w:t>
      </w:r>
    </w:p>
    <w:p w14:paraId="23D9D838" w14:textId="77777777" w:rsidR="00370209" w:rsidRPr="008F2420" w:rsidRDefault="00370209" w:rsidP="00370209">
      <w:pPr>
        <w:pStyle w:val="Pargrafdellista"/>
        <w:spacing w:after="0" w:line="264" w:lineRule="auto"/>
        <w:ind w:left="360"/>
        <w:jc w:val="both"/>
        <w:rPr>
          <w:rFonts w:ascii="Helvetica" w:hAnsi="Helvetica" w:cstheme="minorHAnsi"/>
        </w:rPr>
      </w:pPr>
    </w:p>
    <w:p w14:paraId="23D9D839" w14:textId="77777777" w:rsidR="002B2FD6" w:rsidRPr="008F2420" w:rsidRDefault="00C94800" w:rsidP="008F2420">
      <w:pPr>
        <w:pStyle w:val="Ttol3"/>
        <w:spacing w:before="0" w:line="264" w:lineRule="auto"/>
        <w:contextualSpacing/>
        <w:rPr>
          <w:rFonts w:ascii="Helvetica" w:hAnsi="Helvetica" w:cstheme="minorHAnsi"/>
          <w:color w:val="auto"/>
        </w:rPr>
      </w:pPr>
      <w:r w:rsidRPr="008F2420">
        <w:rPr>
          <w:rFonts w:ascii="Helvetica" w:hAnsi="Helvetica" w:cstheme="minorHAnsi"/>
          <w:color w:val="auto"/>
        </w:rPr>
        <w:t>Article</w:t>
      </w:r>
      <w:r w:rsidR="002B2FD6" w:rsidRPr="008F2420">
        <w:rPr>
          <w:rFonts w:ascii="Helvetica" w:hAnsi="Helvetica" w:cstheme="minorHAnsi"/>
          <w:color w:val="auto"/>
        </w:rPr>
        <w:t xml:space="preserve"> 3.- Contingut de les bases</w:t>
      </w:r>
    </w:p>
    <w:p w14:paraId="23D9D83A" w14:textId="77777777" w:rsidR="006F438B" w:rsidRPr="001B7C6D" w:rsidRDefault="006F438B" w:rsidP="008F2420">
      <w:pPr>
        <w:pStyle w:val="Senseespaiat"/>
      </w:pPr>
    </w:p>
    <w:p w14:paraId="23D9D83B" w14:textId="77777777" w:rsidR="003F0F80" w:rsidRPr="008F2420" w:rsidRDefault="003F0F80" w:rsidP="008F2420">
      <w:pPr>
        <w:pStyle w:val="Senseespaiat"/>
        <w:jc w:val="both"/>
        <w:rPr>
          <w:rFonts w:ascii="Helvetica" w:hAnsi="Helvetica" w:cstheme="minorHAnsi"/>
        </w:rPr>
      </w:pPr>
      <w:r w:rsidRPr="008F2420">
        <w:rPr>
          <w:rFonts w:ascii="Helvetica" w:hAnsi="Helvetica" w:cstheme="minorHAnsi"/>
        </w:rPr>
        <w:t>Les presents bases estableixen les consideracions oportunes per a la realització de les despeses i els ingressos</w:t>
      </w:r>
      <w:r w:rsidR="00DF01B6" w:rsidRPr="008F2420">
        <w:rPr>
          <w:rFonts w:ascii="Helvetica" w:hAnsi="Helvetica" w:cstheme="minorHAnsi"/>
        </w:rPr>
        <w:t xml:space="preserve"> d’acord amb la normativa que és d’aplicació a l’Institut, al temps que</w:t>
      </w:r>
      <w:r w:rsidRPr="008F2420">
        <w:rPr>
          <w:rFonts w:ascii="Helvetica" w:hAnsi="Helvetica" w:cstheme="minorHAnsi"/>
        </w:rPr>
        <w:t xml:space="preserve"> regulen tots aquelles matèries necessàries per assegura</w:t>
      </w:r>
      <w:r w:rsidR="001F0CA9" w:rsidRPr="008F2420">
        <w:rPr>
          <w:rFonts w:ascii="Helvetica" w:hAnsi="Helvetica" w:cstheme="minorHAnsi"/>
        </w:rPr>
        <w:t>r</w:t>
      </w:r>
      <w:r w:rsidRPr="008F2420">
        <w:rPr>
          <w:rFonts w:ascii="Helvetica" w:hAnsi="Helvetica" w:cstheme="minorHAnsi"/>
        </w:rPr>
        <w:t xml:space="preserve"> una correcta gestió i execució del pressupost. </w:t>
      </w:r>
    </w:p>
    <w:p w14:paraId="23D9D83C" w14:textId="77777777" w:rsidR="003F0F80" w:rsidRDefault="003F0F80" w:rsidP="00ED3218">
      <w:pPr>
        <w:spacing w:after="0" w:line="264" w:lineRule="auto"/>
        <w:contextualSpacing/>
        <w:rPr>
          <w:rFonts w:ascii="Helvetica" w:hAnsi="Helvetica" w:cstheme="minorHAnsi"/>
        </w:rPr>
      </w:pPr>
    </w:p>
    <w:p w14:paraId="23D9D83D" w14:textId="77777777" w:rsidR="00ED3218" w:rsidRPr="001B7C6D" w:rsidRDefault="00ED3218" w:rsidP="00ED3218">
      <w:pPr>
        <w:spacing w:after="0" w:line="264" w:lineRule="auto"/>
        <w:contextualSpacing/>
        <w:rPr>
          <w:rFonts w:ascii="Helvetica" w:hAnsi="Helvetica" w:cstheme="minorHAnsi"/>
        </w:rPr>
      </w:pPr>
    </w:p>
    <w:p w14:paraId="23D9D83E" w14:textId="77777777" w:rsidR="00EB23B8" w:rsidRPr="001B7C6D" w:rsidRDefault="00974621"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CAPÍTOL 2</w:t>
      </w:r>
      <w:r w:rsidR="00EB23B8" w:rsidRPr="001B7C6D">
        <w:rPr>
          <w:rFonts w:ascii="Helvetica" w:hAnsi="Helvetica" w:cstheme="minorHAnsi"/>
          <w:color w:val="auto"/>
          <w:sz w:val="22"/>
          <w:szCs w:val="22"/>
        </w:rPr>
        <w:t xml:space="preserve">.- </w:t>
      </w:r>
      <w:r w:rsidR="00952472" w:rsidRPr="001B7C6D">
        <w:rPr>
          <w:rFonts w:ascii="Helvetica" w:hAnsi="Helvetica" w:cstheme="minorHAnsi"/>
          <w:color w:val="auto"/>
          <w:sz w:val="22"/>
          <w:szCs w:val="22"/>
        </w:rPr>
        <w:t>COMPTABILITAT</w:t>
      </w:r>
    </w:p>
    <w:p w14:paraId="23D9D83F" w14:textId="77777777" w:rsidR="007F1C11" w:rsidRDefault="007F1C11" w:rsidP="00ED3218">
      <w:pPr>
        <w:spacing w:after="0" w:line="264" w:lineRule="auto"/>
        <w:contextualSpacing/>
        <w:jc w:val="both"/>
        <w:rPr>
          <w:rFonts w:ascii="Helvetica" w:hAnsi="Helvetica" w:cstheme="minorHAnsi"/>
        </w:rPr>
      </w:pPr>
    </w:p>
    <w:p w14:paraId="23D9D840" w14:textId="77777777" w:rsidR="00ED3218" w:rsidRPr="001B7C6D" w:rsidRDefault="00ED3218" w:rsidP="00ED3218">
      <w:pPr>
        <w:spacing w:after="0" w:line="264" w:lineRule="auto"/>
        <w:contextualSpacing/>
        <w:jc w:val="both"/>
        <w:rPr>
          <w:rFonts w:ascii="Helvetica" w:hAnsi="Helvetica" w:cstheme="minorHAnsi"/>
        </w:rPr>
      </w:pPr>
    </w:p>
    <w:p w14:paraId="23D9D841" w14:textId="77777777" w:rsidR="000F3146" w:rsidRPr="001B7C6D" w:rsidRDefault="00974621"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4</w:t>
      </w:r>
      <w:r w:rsidR="000F3146" w:rsidRPr="001B7C6D">
        <w:rPr>
          <w:rFonts w:ascii="Helvetica" w:hAnsi="Helvetica" w:cstheme="minorHAnsi"/>
          <w:color w:val="auto"/>
        </w:rPr>
        <w:t xml:space="preserve">.- </w:t>
      </w:r>
      <w:r w:rsidR="001B7C6D" w:rsidRPr="001B7C6D">
        <w:rPr>
          <w:rFonts w:ascii="Helvetica" w:hAnsi="Helvetica" w:cstheme="minorHAnsi"/>
          <w:color w:val="auto"/>
        </w:rPr>
        <w:t>Pla general de comptabilitat pública de la Generalitat de Catalunya</w:t>
      </w:r>
    </w:p>
    <w:p w14:paraId="23D9D842" w14:textId="77777777" w:rsidR="00ED3218" w:rsidRDefault="00ED3218" w:rsidP="00ED3218">
      <w:pPr>
        <w:pStyle w:val="Pargrafdellista"/>
        <w:spacing w:after="0" w:line="264" w:lineRule="auto"/>
        <w:ind w:left="360"/>
        <w:jc w:val="both"/>
        <w:rPr>
          <w:rFonts w:ascii="Helvetica" w:hAnsi="Helvetica" w:cstheme="minorHAnsi"/>
        </w:rPr>
      </w:pPr>
    </w:p>
    <w:p w14:paraId="23D9D843" w14:textId="77777777" w:rsidR="001B7C6D" w:rsidRDefault="00952472" w:rsidP="00ED3218">
      <w:pPr>
        <w:pStyle w:val="Pargrafdellista"/>
        <w:numPr>
          <w:ilvl w:val="0"/>
          <w:numId w:val="4"/>
        </w:numPr>
        <w:spacing w:after="0" w:line="264" w:lineRule="auto"/>
        <w:jc w:val="both"/>
        <w:rPr>
          <w:rFonts w:ascii="Helvetica" w:hAnsi="Helvetica" w:cstheme="minorHAnsi"/>
        </w:rPr>
      </w:pPr>
      <w:r w:rsidRPr="001B7C6D">
        <w:rPr>
          <w:rFonts w:ascii="Helvetica" w:hAnsi="Helvetica" w:cstheme="minorHAnsi"/>
        </w:rPr>
        <w:t>L’</w:t>
      </w:r>
      <w:r w:rsidR="0059498B" w:rsidRPr="001B7C6D">
        <w:rPr>
          <w:rFonts w:ascii="Helvetica" w:hAnsi="Helvetica" w:cstheme="minorHAnsi"/>
        </w:rPr>
        <w:t xml:space="preserve">ICGC segueix el </w:t>
      </w:r>
      <w:r w:rsidR="001B7C6D" w:rsidRPr="001B7C6D">
        <w:rPr>
          <w:rFonts w:ascii="Helvetica" w:hAnsi="Helvetica" w:cstheme="minorHAnsi"/>
        </w:rPr>
        <w:t>Pla general de comptabilitat pública de la</w:t>
      </w:r>
      <w:r w:rsidR="001B7C6D">
        <w:rPr>
          <w:rFonts w:ascii="Helvetica" w:hAnsi="Helvetica" w:cstheme="minorHAnsi"/>
        </w:rPr>
        <w:t xml:space="preserve"> </w:t>
      </w:r>
      <w:r w:rsidR="001B7C6D" w:rsidRPr="001B7C6D">
        <w:rPr>
          <w:rFonts w:ascii="Helvetica" w:hAnsi="Helvetica" w:cstheme="minorHAnsi"/>
        </w:rPr>
        <w:t xml:space="preserve">Generalitat de Catalunya (PGCPGC) aprovat mitjançant Ordre VEH/137/2017, de 29 de juny de 2017. </w:t>
      </w:r>
    </w:p>
    <w:p w14:paraId="23D9D844" w14:textId="77777777" w:rsidR="001B7C6D" w:rsidRPr="001B7C6D" w:rsidRDefault="001B7C6D" w:rsidP="00ED3218">
      <w:pPr>
        <w:pStyle w:val="Pargrafdellista"/>
        <w:spacing w:after="0" w:line="264" w:lineRule="auto"/>
        <w:ind w:left="360"/>
        <w:jc w:val="both"/>
        <w:rPr>
          <w:rFonts w:ascii="Helvetica" w:hAnsi="Helvetica" w:cstheme="minorHAnsi"/>
        </w:rPr>
      </w:pPr>
    </w:p>
    <w:p w14:paraId="23D9D845" w14:textId="77777777" w:rsidR="00955EE7" w:rsidRDefault="00A0596B" w:rsidP="00ED3218">
      <w:pPr>
        <w:pStyle w:val="Pargrafdellista"/>
        <w:numPr>
          <w:ilvl w:val="0"/>
          <w:numId w:val="4"/>
        </w:numPr>
        <w:spacing w:after="0" w:line="264" w:lineRule="auto"/>
        <w:jc w:val="both"/>
        <w:rPr>
          <w:rFonts w:ascii="Helvetica" w:hAnsi="Helvetica" w:cstheme="minorHAnsi"/>
        </w:rPr>
      </w:pPr>
      <w:r w:rsidRPr="001B7C6D">
        <w:rPr>
          <w:rFonts w:ascii="Helvetica" w:hAnsi="Helvetica" w:cstheme="minorHAnsi"/>
        </w:rPr>
        <w:t xml:space="preserve">Així mateix </w:t>
      </w:r>
      <w:r w:rsidR="008B7C77" w:rsidRPr="001B7C6D">
        <w:rPr>
          <w:rFonts w:ascii="Helvetica" w:hAnsi="Helvetica" w:cstheme="minorHAnsi"/>
        </w:rPr>
        <w:t>li s</w:t>
      </w:r>
      <w:r w:rsidR="00ED3218">
        <w:rPr>
          <w:rFonts w:ascii="Helvetica" w:hAnsi="Helvetica" w:cstheme="minorHAnsi"/>
        </w:rPr>
        <w:t>erà</w:t>
      </w:r>
      <w:r w:rsidR="001B7C6D">
        <w:rPr>
          <w:rFonts w:ascii="Helvetica" w:hAnsi="Helvetica" w:cstheme="minorHAnsi"/>
        </w:rPr>
        <w:t xml:space="preserve"> d’aplicació qualsevol instrucció dictada per la Intervenció de la Generalitat de Catalunya en matèria comptable. </w:t>
      </w:r>
    </w:p>
    <w:p w14:paraId="23D9D846" w14:textId="77777777" w:rsidR="001B7C6D" w:rsidRDefault="001B7C6D" w:rsidP="00ED3218">
      <w:pPr>
        <w:pStyle w:val="Pargrafdellista"/>
        <w:spacing w:after="0" w:line="264" w:lineRule="auto"/>
        <w:rPr>
          <w:rFonts w:ascii="Helvetica" w:hAnsi="Helvetica" w:cstheme="minorHAnsi"/>
        </w:rPr>
      </w:pPr>
    </w:p>
    <w:p w14:paraId="23D9D847" w14:textId="77777777" w:rsidR="00ED3218" w:rsidRPr="001B7C6D" w:rsidRDefault="00ED3218" w:rsidP="00ED3218">
      <w:pPr>
        <w:pStyle w:val="Pargrafdellista"/>
        <w:spacing w:after="0" w:line="264" w:lineRule="auto"/>
        <w:rPr>
          <w:rFonts w:ascii="Helvetica" w:hAnsi="Helvetica" w:cstheme="minorHAnsi"/>
        </w:rPr>
      </w:pPr>
    </w:p>
    <w:p w14:paraId="23D9D848" w14:textId="77777777" w:rsidR="00955EE7" w:rsidRPr="001B7C6D" w:rsidRDefault="00955EE7"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TÍTOL II. ESTRUCTURA I CLASSIFICACIÓ PRESSUPOSTÀRIA</w:t>
      </w:r>
    </w:p>
    <w:p w14:paraId="23D9D849" w14:textId="77777777" w:rsidR="000F3146" w:rsidRDefault="000F3146" w:rsidP="00ED3218">
      <w:pPr>
        <w:spacing w:after="0" w:line="264" w:lineRule="auto"/>
        <w:contextualSpacing/>
        <w:jc w:val="both"/>
        <w:rPr>
          <w:rFonts w:ascii="Helvetica" w:hAnsi="Helvetica" w:cstheme="minorHAnsi"/>
          <w:b/>
        </w:rPr>
      </w:pPr>
    </w:p>
    <w:p w14:paraId="23D9D84A" w14:textId="77777777" w:rsidR="00ED3218" w:rsidRPr="001B7C6D" w:rsidRDefault="00ED3218" w:rsidP="00ED3218">
      <w:pPr>
        <w:spacing w:after="0" w:line="264" w:lineRule="auto"/>
        <w:contextualSpacing/>
        <w:jc w:val="both"/>
        <w:rPr>
          <w:rFonts w:ascii="Helvetica" w:hAnsi="Helvetica" w:cstheme="minorHAnsi"/>
          <w:b/>
        </w:rPr>
      </w:pPr>
    </w:p>
    <w:p w14:paraId="23D9D84B" w14:textId="77777777" w:rsidR="00955EE7" w:rsidRPr="001B7C6D" w:rsidRDefault="00974621"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5</w:t>
      </w:r>
      <w:r w:rsidR="00955EE7" w:rsidRPr="001B7C6D">
        <w:rPr>
          <w:rFonts w:ascii="Helvetica" w:hAnsi="Helvetica" w:cstheme="minorHAnsi"/>
          <w:color w:val="auto"/>
        </w:rPr>
        <w:t>.- Estructura</w:t>
      </w:r>
    </w:p>
    <w:p w14:paraId="23D9D84C" w14:textId="77777777" w:rsidR="00E44559" w:rsidRPr="001B7C6D" w:rsidRDefault="00E44559" w:rsidP="00ED3218">
      <w:pPr>
        <w:spacing w:after="0" w:line="264" w:lineRule="auto"/>
        <w:rPr>
          <w:rFonts w:ascii="Helvetica" w:hAnsi="Helvetica" w:cstheme="minorHAnsi"/>
        </w:rPr>
      </w:pPr>
    </w:p>
    <w:p w14:paraId="23D9D84D" w14:textId="77777777" w:rsidR="00955EE7" w:rsidRPr="001B7C6D" w:rsidRDefault="00955EE7" w:rsidP="00ED3218">
      <w:pPr>
        <w:spacing w:after="0" w:line="264" w:lineRule="auto"/>
        <w:contextualSpacing/>
        <w:jc w:val="both"/>
        <w:rPr>
          <w:rFonts w:ascii="Helvetica" w:hAnsi="Helvetica" w:cstheme="minorHAnsi"/>
        </w:rPr>
      </w:pPr>
      <w:r w:rsidRPr="001B7C6D">
        <w:rPr>
          <w:rFonts w:ascii="Helvetica" w:hAnsi="Helvetica" w:cstheme="minorHAnsi"/>
        </w:rPr>
        <w:t xml:space="preserve">L’estructura del pressupost de l’ICGC s’adaptarà a la normativa que amb caràcter general </w:t>
      </w:r>
      <w:r w:rsidR="00ED3218">
        <w:rPr>
          <w:rFonts w:ascii="Helvetica" w:hAnsi="Helvetica" w:cstheme="minorHAnsi"/>
        </w:rPr>
        <w:t xml:space="preserve">es disposi per al sector públic i, en concret, a l’estructura i classificació del Pressupost de la Generalitat de Catalunya. </w:t>
      </w:r>
    </w:p>
    <w:p w14:paraId="23D9D84E" w14:textId="77777777" w:rsidR="00955EE7" w:rsidRPr="001B7C6D" w:rsidRDefault="00955EE7" w:rsidP="00ED3218">
      <w:pPr>
        <w:spacing w:after="0" w:line="264" w:lineRule="auto"/>
        <w:contextualSpacing/>
        <w:jc w:val="both"/>
        <w:rPr>
          <w:rFonts w:ascii="Helvetica" w:hAnsi="Helvetica" w:cstheme="minorHAnsi"/>
        </w:rPr>
      </w:pPr>
    </w:p>
    <w:p w14:paraId="23D9D84F" w14:textId="77777777" w:rsidR="00955EE7" w:rsidRPr="001B7C6D" w:rsidRDefault="00A0596B" w:rsidP="00ED3218">
      <w:pPr>
        <w:spacing w:after="0" w:line="264" w:lineRule="auto"/>
        <w:contextualSpacing/>
        <w:jc w:val="both"/>
        <w:rPr>
          <w:rFonts w:ascii="Helvetica" w:hAnsi="Helvetica" w:cstheme="minorHAnsi"/>
        </w:rPr>
      </w:pPr>
      <w:r w:rsidRPr="001B7C6D">
        <w:rPr>
          <w:rFonts w:ascii="Helvetica" w:hAnsi="Helvetica" w:cstheme="minorHAnsi"/>
        </w:rPr>
        <w:t>En aquest sentit e</w:t>
      </w:r>
      <w:r w:rsidR="00955EE7" w:rsidRPr="001B7C6D">
        <w:rPr>
          <w:rFonts w:ascii="Helvetica" w:hAnsi="Helvetica" w:cstheme="minorHAnsi"/>
        </w:rPr>
        <w:t>l pressupost conté:</w:t>
      </w:r>
    </w:p>
    <w:p w14:paraId="23D9D850" w14:textId="77777777" w:rsidR="00955EE7" w:rsidRPr="001B7C6D" w:rsidRDefault="00955EE7" w:rsidP="00ED3218">
      <w:pPr>
        <w:spacing w:after="0" w:line="264" w:lineRule="auto"/>
        <w:contextualSpacing/>
        <w:jc w:val="both"/>
        <w:rPr>
          <w:rFonts w:ascii="Helvetica" w:hAnsi="Helvetica" w:cstheme="minorHAnsi"/>
        </w:rPr>
      </w:pPr>
    </w:p>
    <w:p w14:paraId="23D9D851" w14:textId="77777777" w:rsidR="00955EE7" w:rsidRPr="001B7C6D" w:rsidRDefault="00955EE7" w:rsidP="00ED3218">
      <w:pPr>
        <w:pStyle w:val="Pargrafdellista"/>
        <w:numPr>
          <w:ilvl w:val="0"/>
          <w:numId w:val="25"/>
        </w:numPr>
        <w:spacing w:after="0" w:line="264" w:lineRule="auto"/>
        <w:jc w:val="both"/>
        <w:rPr>
          <w:rFonts w:ascii="Helvetica" w:hAnsi="Helvetica" w:cstheme="minorHAnsi"/>
        </w:rPr>
      </w:pPr>
      <w:r w:rsidRPr="001B7C6D">
        <w:rPr>
          <w:rFonts w:ascii="Helvetica" w:hAnsi="Helvetica" w:cstheme="minorHAnsi"/>
        </w:rPr>
        <w:t>L’estat de despeses, en el qual s’inclouen els crèdits necessaris per atendre el compliment de les obligacions previstes. El crèdit és l’import monetari consignat en el pressupost.</w:t>
      </w:r>
    </w:p>
    <w:p w14:paraId="23D9D852" w14:textId="77777777" w:rsidR="00955EE7" w:rsidRPr="001B7C6D" w:rsidRDefault="00955EE7" w:rsidP="00ED3218">
      <w:pPr>
        <w:pStyle w:val="Pargrafdellista"/>
        <w:numPr>
          <w:ilvl w:val="0"/>
          <w:numId w:val="25"/>
        </w:numPr>
        <w:spacing w:after="0" w:line="264" w:lineRule="auto"/>
        <w:jc w:val="both"/>
        <w:rPr>
          <w:rFonts w:ascii="Helvetica" w:hAnsi="Helvetica" w:cstheme="minorHAnsi"/>
        </w:rPr>
      </w:pPr>
      <w:r w:rsidRPr="001B7C6D">
        <w:rPr>
          <w:rFonts w:ascii="Helvetica" w:hAnsi="Helvetica" w:cstheme="minorHAnsi"/>
        </w:rPr>
        <w:t>L’estat d’ingressos, en el qual figuren les estimacions dels drets econòmics a liquidar en l’exercici.</w:t>
      </w:r>
    </w:p>
    <w:p w14:paraId="23D9D853" w14:textId="77777777" w:rsidR="00840D91" w:rsidRPr="001B7C6D" w:rsidRDefault="00840D91" w:rsidP="00ED3218">
      <w:pPr>
        <w:pStyle w:val="Pargrafdellista"/>
        <w:spacing w:after="0" w:line="264" w:lineRule="auto"/>
        <w:jc w:val="both"/>
        <w:rPr>
          <w:rFonts w:ascii="Helvetica" w:hAnsi="Helvetica" w:cstheme="minorHAnsi"/>
        </w:rPr>
      </w:pPr>
    </w:p>
    <w:p w14:paraId="23D9D854" w14:textId="77777777" w:rsidR="00955EE7" w:rsidRPr="001B7C6D" w:rsidRDefault="00974621"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6</w:t>
      </w:r>
      <w:r w:rsidR="00955EE7" w:rsidRPr="001B7C6D">
        <w:rPr>
          <w:rFonts w:ascii="Helvetica" w:hAnsi="Helvetica" w:cstheme="minorHAnsi"/>
          <w:color w:val="auto"/>
        </w:rPr>
        <w:t xml:space="preserve">.- Classificació </w:t>
      </w:r>
    </w:p>
    <w:p w14:paraId="23D9D855" w14:textId="77777777" w:rsidR="00955EE7" w:rsidRPr="001B7C6D" w:rsidRDefault="00955EE7" w:rsidP="00ED3218">
      <w:pPr>
        <w:spacing w:after="0" w:line="264" w:lineRule="auto"/>
        <w:contextualSpacing/>
        <w:jc w:val="both"/>
        <w:rPr>
          <w:rFonts w:ascii="Helvetica" w:hAnsi="Helvetica" w:cstheme="minorHAnsi"/>
        </w:rPr>
      </w:pPr>
    </w:p>
    <w:p w14:paraId="23D9D856" w14:textId="77777777" w:rsidR="00955EE7" w:rsidRDefault="00955EE7" w:rsidP="00ED3218">
      <w:pPr>
        <w:spacing w:after="0" w:line="264" w:lineRule="auto"/>
        <w:contextualSpacing/>
        <w:jc w:val="both"/>
        <w:rPr>
          <w:rFonts w:ascii="Helvetica" w:hAnsi="Helvetica" w:cstheme="minorHAnsi"/>
        </w:rPr>
      </w:pPr>
      <w:r w:rsidRPr="001B7C6D">
        <w:rPr>
          <w:rFonts w:ascii="Helvetica" w:hAnsi="Helvetica" w:cstheme="minorHAnsi"/>
        </w:rPr>
        <w:t xml:space="preserve">Els ingressos i les despeses es classifiquen d’acord amb el criteri econòmic atenent a la seva naturalesa econòmica mitjançant codificació de capítol, article, concepte i </w:t>
      </w:r>
      <w:proofErr w:type="spellStart"/>
      <w:r w:rsidRPr="001B7C6D">
        <w:rPr>
          <w:rFonts w:ascii="Helvetica" w:hAnsi="Helvetica" w:cstheme="minorHAnsi"/>
        </w:rPr>
        <w:t>subconcepte</w:t>
      </w:r>
      <w:proofErr w:type="spellEnd"/>
      <w:r w:rsidRPr="001B7C6D">
        <w:rPr>
          <w:rFonts w:ascii="Helvetica" w:hAnsi="Helvetica" w:cstheme="minorHAnsi"/>
        </w:rPr>
        <w:t xml:space="preserve">. </w:t>
      </w:r>
    </w:p>
    <w:p w14:paraId="23D9D857" w14:textId="77777777" w:rsidR="00ED3218" w:rsidRDefault="00ED3218" w:rsidP="00ED3218">
      <w:pPr>
        <w:spacing w:after="0" w:line="264" w:lineRule="auto"/>
        <w:contextualSpacing/>
        <w:jc w:val="both"/>
        <w:rPr>
          <w:rFonts w:ascii="Helvetica" w:hAnsi="Helvetica" w:cstheme="minorHAnsi"/>
        </w:rPr>
      </w:pPr>
    </w:p>
    <w:p w14:paraId="23D9D858" w14:textId="77777777" w:rsidR="00ED3218" w:rsidRDefault="00ED3218" w:rsidP="00ED3218">
      <w:pPr>
        <w:spacing w:after="0" w:line="264" w:lineRule="auto"/>
        <w:contextualSpacing/>
        <w:jc w:val="both"/>
        <w:rPr>
          <w:rFonts w:ascii="Helvetica" w:hAnsi="Helvetica" w:cstheme="minorHAnsi"/>
        </w:rPr>
      </w:pPr>
    </w:p>
    <w:p w14:paraId="23D9D859" w14:textId="77777777" w:rsidR="000F3146" w:rsidRPr="001B7C6D" w:rsidRDefault="000F3146"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lastRenderedPageBreak/>
        <w:t>TÍTOL II</w:t>
      </w:r>
      <w:r w:rsidR="00B620AE" w:rsidRPr="001B7C6D">
        <w:rPr>
          <w:rFonts w:ascii="Helvetica" w:hAnsi="Helvetica" w:cstheme="minorHAnsi"/>
          <w:color w:val="auto"/>
          <w:sz w:val="22"/>
          <w:szCs w:val="22"/>
        </w:rPr>
        <w:t>I</w:t>
      </w:r>
      <w:r w:rsidRPr="001B7C6D">
        <w:rPr>
          <w:rFonts w:ascii="Helvetica" w:hAnsi="Helvetica" w:cstheme="minorHAnsi"/>
          <w:color w:val="auto"/>
          <w:sz w:val="22"/>
          <w:szCs w:val="22"/>
        </w:rPr>
        <w:t xml:space="preserve">. </w:t>
      </w:r>
      <w:r w:rsidR="00EE24A0" w:rsidRPr="001B7C6D">
        <w:rPr>
          <w:rFonts w:ascii="Helvetica" w:hAnsi="Helvetica" w:cstheme="minorHAnsi"/>
          <w:color w:val="auto"/>
          <w:sz w:val="22"/>
          <w:szCs w:val="22"/>
        </w:rPr>
        <w:t>ELS CRÈDITS I LES SEVES MODIFICACIONS</w:t>
      </w:r>
    </w:p>
    <w:p w14:paraId="23D9D85A" w14:textId="77777777" w:rsidR="000F3146" w:rsidRDefault="000F3146" w:rsidP="00ED3218">
      <w:pPr>
        <w:spacing w:after="0" w:line="264" w:lineRule="auto"/>
        <w:contextualSpacing/>
        <w:jc w:val="both"/>
        <w:rPr>
          <w:rFonts w:ascii="Helvetica" w:hAnsi="Helvetica" w:cstheme="minorHAnsi"/>
        </w:rPr>
      </w:pPr>
    </w:p>
    <w:p w14:paraId="23D9D85B" w14:textId="77777777" w:rsidR="00A80633" w:rsidRPr="001B7C6D" w:rsidRDefault="00A80633" w:rsidP="00ED3218">
      <w:pPr>
        <w:spacing w:after="0" w:line="264" w:lineRule="auto"/>
        <w:contextualSpacing/>
        <w:jc w:val="both"/>
        <w:rPr>
          <w:rFonts w:ascii="Helvetica" w:hAnsi="Helvetica" w:cstheme="minorHAnsi"/>
        </w:rPr>
      </w:pPr>
    </w:p>
    <w:p w14:paraId="23D9D85C" w14:textId="77777777" w:rsidR="000F3146" w:rsidRPr="001B7C6D" w:rsidRDefault="000F3146"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CAPÍTOL 1.- CRÈDITS INICIALS</w:t>
      </w:r>
    </w:p>
    <w:p w14:paraId="23D9D85D" w14:textId="77777777" w:rsidR="00952472" w:rsidRDefault="00952472" w:rsidP="00ED3218">
      <w:pPr>
        <w:spacing w:after="0" w:line="264" w:lineRule="auto"/>
        <w:contextualSpacing/>
        <w:jc w:val="both"/>
        <w:rPr>
          <w:rFonts w:ascii="Helvetica" w:hAnsi="Helvetica" w:cstheme="minorHAnsi"/>
        </w:rPr>
      </w:pPr>
    </w:p>
    <w:p w14:paraId="23D9D85E" w14:textId="77777777" w:rsidR="00A80633" w:rsidRPr="001B7C6D" w:rsidRDefault="00A80633" w:rsidP="00ED3218">
      <w:pPr>
        <w:spacing w:after="0" w:line="264" w:lineRule="auto"/>
        <w:contextualSpacing/>
        <w:jc w:val="both"/>
        <w:rPr>
          <w:rFonts w:ascii="Helvetica" w:hAnsi="Helvetica" w:cstheme="minorHAnsi"/>
        </w:rPr>
      </w:pPr>
    </w:p>
    <w:p w14:paraId="23D9D85F" w14:textId="77777777" w:rsidR="004B1885" w:rsidRPr="001B7C6D" w:rsidRDefault="00A0596B"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7</w:t>
      </w:r>
      <w:r w:rsidR="004B1885" w:rsidRPr="001B7C6D">
        <w:rPr>
          <w:rFonts w:ascii="Helvetica" w:hAnsi="Helvetica" w:cstheme="minorHAnsi"/>
          <w:color w:val="auto"/>
        </w:rPr>
        <w:t xml:space="preserve">.- Crèdits inicials </w:t>
      </w:r>
      <w:r w:rsidR="00790DDB" w:rsidRPr="001B7C6D">
        <w:rPr>
          <w:rFonts w:ascii="Helvetica" w:hAnsi="Helvetica" w:cstheme="minorHAnsi"/>
          <w:color w:val="auto"/>
        </w:rPr>
        <w:t>i definitius</w:t>
      </w:r>
    </w:p>
    <w:p w14:paraId="23D9D860" w14:textId="77777777" w:rsidR="004B1885" w:rsidRPr="001B7C6D" w:rsidRDefault="004B1885" w:rsidP="00ED3218">
      <w:pPr>
        <w:pStyle w:val="Default"/>
        <w:spacing w:line="264" w:lineRule="auto"/>
        <w:contextualSpacing/>
        <w:rPr>
          <w:rFonts w:ascii="Helvetica" w:hAnsi="Helvetica" w:cstheme="minorHAnsi"/>
          <w:color w:val="auto"/>
          <w:sz w:val="22"/>
          <w:szCs w:val="22"/>
        </w:rPr>
      </w:pPr>
    </w:p>
    <w:p w14:paraId="23D9D861" w14:textId="77777777" w:rsidR="004B1885" w:rsidRPr="001B7C6D" w:rsidRDefault="004B1885" w:rsidP="00ED3218">
      <w:pPr>
        <w:pStyle w:val="Default"/>
        <w:numPr>
          <w:ilvl w:val="0"/>
          <w:numId w:val="6"/>
        </w:numPr>
        <w:spacing w:line="264" w:lineRule="auto"/>
        <w:contextualSpacing/>
        <w:jc w:val="both"/>
        <w:rPr>
          <w:rFonts w:ascii="Helvetica" w:hAnsi="Helvetica" w:cstheme="minorHAnsi"/>
          <w:color w:val="auto"/>
          <w:sz w:val="22"/>
          <w:szCs w:val="22"/>
        </w:rPr>
      </w:pPr>
      <w:r w:rsidRPr="001B7C6D">
        <w:rPr>
          <w:rFonts w:ascii="Helvetica" w:hAnsi="Helvetica" w:cstheme="minorHAnsi"/>
          <w:color w:val="auto"/>
          <w:sz w:val="22"/>
          <w:szCs w:val="22"/>
        </w:rPr>
        <w:t>Són crèdits inicials els assignats a cada aplicació pressupostària en el pressupost de l’ICGC aprovat definitivament pel Consell Rector i incorporats dins la Ll</w:t>
      </w:r>
      <w:r w:rsidR="00790DDB" w:rsidRPr="001B7C6D">
        <w:rPr>
          <w:rFonts w:ascii="Helvetica" w:hAnsi="Helvetica" w:cstheme="minorHAnsi"/>
          <w:color w:val="auto"/>
          <w:sz w:val="22"/>
          <w:szCs w:val="22"/>
        </w:rPr>
        <w:t>ei de P</w:t>
      </w:r>
      <w:r w:rsidR="00A0596B" w:rsidRPr="001B7C6D">
        <w:rPr>
          <w:rFonts w:ascii="Helvetica" w:hAnsi="Helvetica" w:cstheme="minorHAnsi"/>
          <w:color w:val="auto"/>
          <w:sz w:val="22"/>
          <w:szCs w:val="22"/>
        </w:rPr>
        <w:t>ressupostos anual de la G</w:t>
      </w:r>
      <w:r w:rsidR="00BE6CBD">
        <w:rPr>
          <w:rFonts w:ascii="Helvetica" w:hAnsi="Helvetica" w:cstheme="minorHAnsi"/>
          <w:color w:val="auto"/>
          <w:sz w:val="22"/>
          <w:szCs w:val="22"/>
        </w:rPr>
        <w:t>eneralitat de Catalunya, o en el seu cas en el pressupost prorrogat.</w:t>
      </w:r>
    </w:p>
    <w:p w14:paraId="23D9D862" w14:textId="77777777" w:rsidR="00A0596B" w:rsidRPr="001B7C6D" w:rsidRDefault="00A0596B" w:rsidP="00ED3218">
      <w:pPr>
        <w:pStyle w:val="Default"/>
        <w:spacing w:line="264" w:lineRule="auto"/>
        <w:ind w:left="360"/>
        <w:contextualSpacing/>
        <w:jc w:val="both"/>
        <w:rPr>
          <w:rFonts w:ascii="Helvetica" w:hAnsi="Helvetica" w:cstheme="minorHAnsi"/>
          <w:color w:val="auto"/>
          <w:sz w:val="22"/>
          <w:szCs w:val="22"/>
        </w:rPr>
      </w:pPr>
    </w:p>
    <w:p w14:paraId="23D9D863" w14:textId="77777777" w:rsidR="004B1885" w:rsidRPr="001B7C6D" w:rsidRDefault="004B1885" w:rsidP="00ED3218">
      <w:pPr>
        <w:pStyle w:val="Default"/>
        <w:numPr>
          <w:ilvl w:val="0"/>
          <w:numId w:val="6"/>
        </w:numPr>
        <w:spacing w:line="264" w:lineRule="auto"/>
        <w:contextualSpacing/>
        <w:jc w:val="both"/>
        <w:rPr>
          <w:rFonts w:ascii="Helvetica" w:hAnsi="Helvetica" w:cstheme="minorHAnsi"/>
          <w:color w:val="auto"/>
          <w:sz w:val="22"/>
          <w:szCs w:val="22"/>
        </w:rPr>
      </w:pPr>
      <w:r w:rsidRPr="001B7C6D">
        <w:rPr>
          <w:rFonts w:ascii="Helvetica" w:hAnsi="Helvetica" w:cstheme="minorHAnsi"/>
          <w:color w:val="auto"/>
          <w:sz w:val="22"/>
          <w:szCs w:val="22"/>
        </w:rPr>
        <w:t>El crèdit definitiu vigent en cada moment, vindrà determinat pel crèdit inicial augmentat o disminuït com a conseqüència de modificacions pressupostàries</w:t>
      </w:r>
      <w:r w:rsidR="00A0596B" w:rsidRPr="001B7C6D">
        <w:rPr>
          <w:rFonts w:ascii="Helvetica" w:hAnsi="Helvetica" w:cstheme="minorHAnsi"/>
          <w:color w:val="auto"/>
          <w:sz w:val="22"/>
          <w:szCs w:val="22"/>
        </w:rPr>
        <w:t xml:space="preserve"> </w:t>
      </w:r>
      <w:r w:rsidR="00B620AE" w:rsidRPr="001B7C6D">
        <w:rPr>
          <w:rFonts w:ascii="Helvetica" w:hAnsi="Helvetica" w:cstheme="minorHAnsi"/>
          <w:color w:val="auto"/>
          <w:sz w:val="22"/>
          <w:szCs w:val="22"/>
        </w:rPr>
        <w:t>de</w:t>
      </w:r>
      <w:r w:rsidR="00A0596B" w:rsidRPr="001B7C6D">
        <w:rPr>
          <w:rFonts w:ascii="Helvetica" w:hAnsi="Helvetica" w:cstheme="minorHAnsi"/>
          <w:color w:val="auto"/>
          <w:sz w:val="22"/>
          <w:szCs w:val="22"/>
        </w:rPr>
        <w:t xml:space="preserve"> l’exercici</w:t>
      </w:r>
      <w:r w:rsidRPr="001B7C6D">
        <w:rPr>
          <w:rFonts w:ascii="Helvetica" w:hAnsi="Helvetica" w:cstheme="minorHAnsi"/>
          <w:color w:val="auto"/>
          <w:sz w:val="22"/>
          <w:szCs w:val="22"/>
        </w:rPr>
        <w:t>.</w:t>
      </w:r>
    </w:p>
    <w:p w14:paraId="23D9D864" w14:textId="77777777" w:rsidR="004B1885" w:rsidRPr="001B7C6D" w:rsidRDefault="004B1885" w:rsidP="00ED3218">
      <w:pPr>
        <w:spacing w:after="0" w:line="264" w:lineRule="auto"/>
        <w:contextualSpacing/>
        <w:jc w:val="both"/>
        <w:rPr>
          <w:rFonts w:ascii="Helvetica" w:hAnsi="Helvetica" w:cstheme="minorHAnsi"/>
        </w:rPr>
      </w:pPr>
    </w:p>
    <w:p w14:paraId="23D9D865" w14:textId="77777777" w:rsidR="00FC0A4F" w:rsidRPr="001B7C6D" w:rsidRDefault="00A0596B"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8</w:t>
      </w:r>
      <w:r w:rsidR="00FC0A4F" w:rsidRPr="001B7C6D">
        <w:rPr>
          <w:rFonts w:ascii="Helvetica" w:hAnsi="Helvetica" w:cstheme="minorHAnsi"/>
          <w:color w:val="auto"/>
        </w:rPr>
        <w:t>.- Finançament dels crèdits inicials</w:t>
      </w:r>
    </w:p>
    <w:p w14:paraId="23D9D866" w14:textId="77777777" w:rsidR="006136BA" w:rsidRPr="001B7C6D" w:rsidRDefault="006136BA" w:rsidP="00ED3218">
      <w:pPr>
        <w:spacing w:after="0" w:line="264" w:lineRule="auto"/>
        <w:contextualSpacing/>
        <w:rPr>
          <w:rFonts w:ascii="Helvetica" w:hAnsi="Helvetica" w:cstheme="minorHAnsi"/>
          <w:b/>
        </w:rPr>
      </w:pPr>
    </w:p>
    <w:p w14:paraId="23D9D867" w14:textId="77777777" w:rsidR="006136BA" w:rsidRPr="001B7C6D" w:rsidRDefault="006136BA" w:rsidP="00ED3218">
      <w:pPr>
        <w:spacing w:after="0" w:line="264" w:lineRule="auto"/>
        <w:contextualSpacing/>
        <w:jc w:val="both"/>
        <w:rPr>
          <w:rFonts w:ascii="Helvetica" w:hAnsi="Helvetica" w:cstheme="minorHAnsi"/>
        </w:rPr>
      </w:pPr>
      <w:r w:rsidRPr="001B7C6D">
        <w:rPr>
          <w:rFonts w:ascii="Helvetica" w:hAnsi="Helvetica" w:cstheme="minorHAnsi"/>
        </w:rPr>
        <w:t xml:space="preserve">Els crèdits </w:t>
      </w:r>
      <w:r w:rsidR="00E863FC" w:rsidRPr="001B7C6D">
        <w:rPr>
          <w:rFonts w:ascii="Helvetica" w:hAnsi="Helvetica" w:cstheme="minorHAnsi"/>
        </w:rPr>
        <w:t>de l’estat de despeses es finançaran</w:t>
      </w:r>
      <w:r w:rsidRPr="001B7C6D">
        <w:rPr>
          <w:rFonts w:ascii="Helvetica" w:hAnsi="Helvetica" w:cstheme="minorHAnsi"/>
        </w:rPr>
        <w:t xml:space="preserve"> pel total d’ingressos propis i transferències corrents i de capital de les administracions públiques i d</w:t>
      </w:r>
      <w:r w:rsidR="00E863FC" w:rsidRPr="001B7C6D">
        <w:rPr>
          <w:rFonts w:ascii="Helvetica" w:hAnsi="Helvetica" w:cstheme="minorHAnsi"/>
        </w:rPr>
        <w:t>’entitats públiques i privades</w:t>
      </w:r>
      <w:r w:rsidRPr="001B7C6D">
        <w:rPr>
          <w:rFonts w:ascii="Helvetica" w:hAnsi="Helvetica" w:cstheme="minorHAnsi"/>
        </w:rPr>
        <w:t>.</w:t>
      </w:r>
    </w:p>
    <w:p w14:paraId="23D9D868" w14:textId="77777777" w:rsidR="006136BA" w:rsidRPr="001B7C6D" w:rsidRDefault="006136BA" w:rsidP="00ED3218">
      <w:pPr>
        <w:spacing w:after="0" w:line="264" w:lineRule="auto"/>
        <w:contextualSpacing/>
        <w:jc w:val="both"/>
        <w:rPr>
          <w:rFonts w:ascii="Helvetica" w:hAnsi="Helvetica" w:cstheme="minorHAnsi"/>
        </w:rPr>
      </w:pPr>
    </w:p>
    <w:p w14:paraId="23D9D869" w14:textId="77777777" w:rsidR="00CC11B9" w:rsidRPr="001B7C6D" w:rsidRDefault="00DD1F33"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9</w:t>
      </w:r>
      <w:r w:rsidR="00CC11B9" w:rsidRPr="001B7C6D">
        <w:rPr>
          <w:rFonts w:ascii="Helvetica" w:hAnsi="Helvetica" w:cstheme="minorHAnsi"/>
          <w:color w:val="auto"/>
        </w:rPr>
        <w:t>.- Limitació i vinculació dels crèdits</w:t>
      </w:r>
    </w:p>
    <w:p w14:paraId="23D9D86A" w14:textId="77777777" w:rsidR="00CC11B9" w:rsidRPr="001B7C6D" w:rsidRDefault="00CC11B9" w:rsidP="00ED3218">
      <w:pPr>
        <w:spacing w:after="0" w:line="264" w:lineRule="auto"/>
        <w:contextualSpacing/>
        <w:rPr>
          <w:rFonts w:ascii="Helvetica" w:hAnsi="Helvetica" w:cstheme="minorHAnsi"/>
          <w:b/>
        </w:rPr>
      </w:pPr>
    </w:p>
    <w:p w14:paraId="23D9D86B" w14:textId="77777777" w:rsidR="00A80633" w:rsidRDefault="00CC11B9" w:rsidP="00A80633">
      <w:pPr>
        <w:pStyle w:val="Pargrafdellista"/>
        <w:numPr>
          <w:ilvl w:val="0"/>
          <w:numId w:val="37"/>
        </w:numPr>
        <w:spacing w:after="0" w:line="264" w:lineRule="auto"/>
        <w:jc w:val="both"/>
        <w:rPr>
          <w:rFonts w:ascii="Helvetica" w:hAnsi="Helvetica" w:cstheme="minorHAnsi"/>
        </w:rPr>
      </w:pPr>
      <w:r w:rsidRPr="00A80633">
        <w:rPr>
          <w:rFonts w:ascii="Helvetica" w:hAnsi="Helvetica" w:cstheme="minorHAnsi"/>
        </w:rPr>
        <w:t xml:space="preserve">Els crèdits de despeses </w:t>
      </w:r>
      <w:r w:rsidR="00E863FC" w:rsidRPr="00A80633">
        <w:rPr>
          <w:rFonts w:ascii="Helvetica" w:hAnsi="Helvetica" w:cstheme="minorHAnsi"/>
        </w:rPr>
        <w:t>es destinaran</w:t>
      </w:r>
      <w:r w:rsidRPr="00A80633">
        <w:rPr>
          <w:rFonts w:ascii="Helvetica" w:hAnsi="Helvetica" w:cstheme="minorHAnsi"/>
        </w:rPr>
        <w:t xml:space="preserve"> exclusivament a la finalitat per a la qual han estat dotats, ja sigui en el pressupost inicial o en posteriors modificacions pressupostàries aprovades d’acord amb aquestes Bases.</w:t>
      </w:r>
      <w:r w:rsidR="00A80633" w:rsidRPr="00A80633">
        <w:rPr>
          <w:rFonts w:ascii="Helvetica" w:hAnsi="Helvetica" w:cstheme="minorHAnsi"/>
        </w:rPr>
        <w:t xml:space="preserve"> </w:t>
      </w:r>
    </w:p>
    <w:p w14:paraId="23D9D86C" w14:textId="77777777" w:rsidR="00A80633" w:rsidRDefault="00A80633" w:rsidP="00A80633">
      <w:pPr>
        <w:pStyle w:val="Pargrafdellista"/>
        <w:spacing w:after="0" w:line="264" w:lineRule="auto"/>
        <w:jc w:val="both"/>
        <w:rPr>
          <w:rFonts w:ascii="Helvetica" w:hAnsi="Helvetica" w:cstheme="minorHAnsi"/>
        </w:rPr>
      </w:pPr>
    </w:p>
    <w:p w14:paraId="23D9D86D" w14:textId="77777777" w:rsidR="00CC11B9" w:rsidRPr="009017AE" w:rsidRDefault="00A80633" w:rsidP="00A80633">
      <w:pPr>
        <w:pStyle w:val="Pargrafdellista"/>
        <w:numPr>
          <w:ilvl w:val="0"/>
          <w:numId w:val="37"/>
        </w:numPr>
        <w:spacing w:after="0" w:line="264" w:lineRule="auto"/>
        <w:jc w:val="both"/>
        <w:rPr>
          <w:rFonts w:ascii="Helvetica" w:hAnsi="Helvetica" w:cstheme="minorHAnsi"/>
        </w:rPr>
      </w:pPr>
      <w:r w:rsidRPr="009017AE">
        <w:rPr>
          <w:rFonts w:ascii="Helvetica" w:hAnsi="Helvetica" w:cstheme="minorHAnsi"/>
        </w:rPr>
        <w:t>S’estableix, amb caràcter general, la vinculació econòmica a nivell de 2 dígits (article).</w:t>
      </w:r>
    </w:p>
    <w:p w14:paraId="23D9D86E" w14:textId="77777777" w:rsidR="00E44559" w:rsidRPr="001B7C6D" w:rsidRDefault="00E44559" w:rsidP="00ED3218">
      <w:pPr>
        <w:pStyle w:val="Pargrafdellista"/>
        <w:spacing w:after="0" w:line="264" w:lineRule="auto"/>
        <w:ind w:left="360"/>
        <w:jc w:val="both"/>
        <w:rPr>
          <w:rFonts w:ascii="Helvetica" w:hAnsi="Helvetica" w:cstheme="minorHAnsi"/>
        </w:rPr>
      </w:pPr>
    </w:p>
    <w:p w14:paraId="23D9D86F" w14:textId="77777777" w:rsidR="00607D3C" w:rsidRPr="001B7C6D" w:rsidRDefault="00607D3C" w:rsidP="00ED3218">
      <w:pPr>
        <w:spacing w:after="0" w:line="264" w:lineRule="auto"/>
        <w:contextualSpacing/>
        <w:jc w:val="both"/>
        <w:rPr>
          <w:rFonts w:ascii="Helvetica" w:hAnsi="Helvetica" w:cstheme="minorHAnsi"/>
        </w:rPr>
      </w:pPr>
    </w:p>
    <w:p w14:paraId="23D9D870" w14:textId="77777777" w:rsidR="00607D3C" w:rsidRPr="001B7C6D" w:rsidRDefault="00607D3C"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 xml:space="preserve">CAPÍTOL </w:t>
      </w:r>
      <w:r w:rsidR="00790DDB" w:rsidRPr="001B7C6D">
        <w:rPr>
          <w:rFonts w:ascii="Helvetica" w:hAnsi="Helvetica" w:cstheme="minorHAnsi"/>
          <w:color w:val="auto"/>
          <w:sz w:val="22"/>
          <w:szCs w:val="22"/>
        </w:rPr>
        <w:t>2</w:t>
      </w:r>
      <w:r w:rsidRPr="001B7C6D">
        <w:rPr>
          <w:rFonts w:ascii="Helvetica" w:hAnsi="Helvetica" w:cstheme="minorHAnsi"/>
          <w:color w:val="auto"/>
          <w:sz w:val="22"/>
          <w:szCs w:val="22"/>
        </w:rPr>
        <w:t>.</w:t>
      </w:r>
      <w:r w:rsidR="00AF5F6E" w:rsidRPr="001B7C6D">
        <w:rPr>
          <w:rFonts w:ascii="Helvetica" w:hAnsi="Helvetica" w:cstheme="minorHAnsi"/>
          <w:color w:val="auto"/>
          <w:sz w:val="22"/>
          <w:szCs w:val="22"/>
        </w:rPr>
        <w:t>- MODIFI</w:t>
      </w:r>
      <w:r w:rsidR="00BD05B3" w:rsidRPr="001B7C6D">
        <w:rPr>
          <w:rFonts w:ascii="Helvetica" w:hAnsi="Helvetica" w:cstheme="minorHAnsi"/>
          <w:color w:val="auto"/>
          <w:sz w:val="22"/>
          <w:szCs w:val="22"/>
        </w:rPr>
        <w:t>C</w:t>
      </w:r>
      <w:r w:rsidR="00AF5F6E" w:rsidRPr="001B7C6D">
        <w:rPr>
          <w:rFonts w:ascii="Helvetica" w:hAnsi="Helvetica" w:cstheme="minorHAnsi"/>
          <w:color w:val="auto"/>
          <w:sz w:val="22"/>
          <w:szCs w:val="22"/>
        </w:rPr>
        <w:t>AC</w:t>
      </w:r>
      <w:r w:rsidR="00BD05B3" w:rsidRPr="001B7C6D">
        <w:rPr>
          <w:rFonts w:ascii="Helvetica" w:hAnsi="Helvetica" w:cstheme="minorHAnsi"/>
          <w:color w:val="auto"/>
          <w:sz w:val="22"/>
          <w:szCs w:val="22"/>
        </w:rPr>
        <w:t xml:space="preserve">IONS DE CRÈDIT </w:t>
      </w:r>
    </w:p>
    <w:p w14:paraId="23D9D871" w14:textId="77777777" w:rsidR="00607D3C" w:rsidRPr="001B7C6D" w:rsidRDefault="00607D3C" w:rsidP="00ED3218">
      <w:pPr>
        <w:spacing w:after="0" w:line="264" w:lineRule="auto"/>
        <w:contextualSpacing/>
        <w:jc w:val="both"/>
        <w:rPr>
          <w:rFonts w:ascii="Helvetica" w:hAnsi="Helvetica" w:cstheme="minorHAnsi"/>
        </w:rPr>
      </w:pPr>
    </w:p>
    <w:p w14:paraId="23D9D872" w14:textId="77777777" w:rsidR="00BD05B3" w:rsidRPr="001B7C6D" w:rsidRDefault="00BD05B3"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1</w:t>
      </w:r>
      <w:r w:rsidR="00DD1F33" w:rsidRPr="001B7C6D">
        <w:rPr>
          <w:rFonts w:ascii="Helvetica" w:hAnsi="Helvetica" w:cstheme="minorHAnsi"/>
          <w:color w:val="auto"/>
        </w:rPr>
        <w:t>0</w:t>
      </w:r>
      <w:r w:rsidRPr="001B7C6D">
        <w:rPr>
          <w:rFonts w:ascii="Helvetica" w:hAnsi="Helvetica" w:cstheme="minorHAnsi"/>
          <w:color w:val="auto"/>
        </w:rPr>
        <w:t>.- Definició i tipus</w:t>
      </w:r>
    </w:p>
    <w:p w14:paraId="23D9D873" w14:textId="77777777" w:rsidR="00BD05B3" w:rsidRPr="001B7C6D" w:rsidRDefault="00BD05B3" w:rsidP="00ED3218">
      <w:pPr>
        <w:spacing w:after="0" w:line="264" w:lineRule="auto"/>
        <w:contextualSpacing/>
        <w:rPr>
          <w:rFonts w:ascii="Helvetica" w:hAnsi="Helvetica" w:cstheme="minorHAnsi"/>
        </w:rPr>
      </w:pPr>
    </w:p>
    <w:p w14:paraId="23D9D874" w14:textId="77777777" w:rsidR="00BD05B3" w:rsidRPr="001B7C6D" w:rsidRDefault="00BD05B3" w:rsidP="00A80633">
      <w:pPr>
        <w:pStyle w:val="Pargrafdellista"/>
        <w:numPr>
          <w:ilvl w:val="0"/>
          <w:numId w:val="7"/>
        </w:numPr>
        <w:autoSpaceDE w:val="0"/>
        <w:autoSpaceDN w:val="0"/>
        <w:adjustRightInd w:val="0"/>
        <w:spacing w:after="0" w:line="264" w:lineRule="auto"/>
        <w:jc w:val="both"/>
        <w:rPr>
          <w:rFonts w:ascii="Helvetica" w:hAnsi="Helvetica" w:cstheme="minorHAnsi"/>
        </w:rPr>
      </w:pPr>
      <w:r w:rsidRPr="001B7C6D">
        <w:rPr>
          <w:rFonts w:ascii="Helvetica" w:hAnsi="Helvetica" w:cstheme="minorHAnsi"/>
        </w:rPr>
        <w:t>Les modificacions dels crèdits són alteracions d’aquests respecte als aprovats inicialment.</w:t>
      </w:r>
    </w:p>
    <w:p w14:paraId="23D9D875" w14:textId="77777777" w:rsidR="00BD05B3" w:rsidRPr="001B7C6D" w:rsidRDefault="00BD05B3" w:rsidP="00A80633">
      <w:pPr>
        <w:pStyle w:val="Pargrafdellista"/>
        <w:autoSpaceDE w:val="0"/>
        <w:autoSpaceDN w:val="0"/>
        <w:adjustRightInd w:val="0"/>
        <w:spacing w:after="0" w:line="264" w:lineRule="auto"/>
        <w:ind w:left="360"/>
        <w:jc w:val="both"/>
        <w:rPr>
          <w:rFonts w:ascii="Helvetica" w:hAnsi="Helvetica" w:cstheme="minorHAnsi"/>
        </w:rPr>
      </w:pPr>
    </w:p>
    <w:p w14:paraId="23D9D876" w14:textId="77777777" w:rsidR="00BD05B3" w:rsidRPr="001B7C6D" w:rsidRDefault="00BD05B3" w:rsidP="00A80633">
      <w:pPr>
        <w:pStyle w:val="Pargrafdellista"/>
        <w:numPr>
          <w:ilvl w:val="0"/>
          <w:numId w:val="7"/>
        </w:numPr>
        <w:autoSpaceDE w:val="0"/>
        <w:autoSpaceDN w:val="0"/>
        <w:adjustRightInd w:val="0"/>
        <w:spacing w:after="0" w:line="264" w:lineRule="auto"/>
        <w:jc w:val="both"/>
        <w:rPr>
          <w:rFonts w:ascii="Helvetica" w:hAnsi="Helvetica" w:cstheme="minorHAnsi"/>
        </w:rPr>
      </w:pPr>
      <w:r w:rsidRPr="001B7C6D">
        <w:rPr>
          <w:rFonts w:ascii="Helvetica" w:hAnsi="Helvetica" w:cstheme="minorHAnsi"/>
        </w:rPr>
        <w:t xml:space="preserve">Els tipus de modificacions que es poden </w:t>
      </w:r>
      <w:r w:rsidR="00A80633">
        <w:rPr>
          <w:rFonts w:ascii="Helvetica" w:hAnsi="Helvetica" w:cstheme="minorHAnsi"/>
        </w:rPr>
        <w:t>realitzar</w:t>
      </w:r>
      <w:r w:rsidRPr="001B7C6D">
        <w:rPr>
          <w:rFonts w:ascii="Helvetica" w:hAnsi="Helvetica" w:cstheme="minorHAnsi"/>
        </w:rPr>
        <w:t xml:space="preserve"> són els següents:</w:t>
      </w:r>
    </w:p>
    <w:p w14:paraId="23D9D877" w14:textId="77777777" w:rsidR="00BD05B3" w:rsidRPr="001B7C6D" w:rsidRDefault="00BD05B3" w:rsidP="00A80633">
      <w:pPr>
        <w:pStyle w:val="Pargrafdellista"/>
        <w:spacing w:after="0" w:line="264" w:lineRule="auto"/>
        <w:jc w:val="both"/>
        <w:rPr>
          <w:rFonts w:ascii="Helvetica" w:hAnsi="Helvetica" w:cstheme="minorHAnsi"/>
        </w:rPr>
      </w:pPr>
    </w:p>
    <w:p w14:paraId="23D9D878" w14:textId="77777777" w:rsidR="00BD05B3" w:rsidRPr="001B7C6D" w:rsidRDefault="00BD05B3" w:rsidP="00A80633">
      <w:pPr>
        <w:pStyle w:val="Pargrafdellista"/>
        <w:numPr>
          <w:ilvl w:val="0"/>
          <w:numId w:val="8"/>
        </w:numPr>
        <w:autoSpaceDE w:val="0"/>
        <w:autoSpaceDN w:val="0"/>
        <w:adjustRightInd w:val="0"/>
        <w:spacing w:after="0" w:line="264" w:lineRule="auto"/>
        <w:jc w:val="both"/>
        <w:rPr>
          <w:rFonts w:ascii="Helvetica" w:hAnsi="Helvetica" w:cstheme="minorHAnsi"/>
        </w:rPr>
      </w:pPr>
      <w:r w:rsidRPr="001B7C6D">
        <w:rPr>
          <w:rFonts w:ascii="Helvetica" w:hAnsi="Helvetica" w:cstheme="minorHAnsi"/>
        </w:rPr>
        <w:t>Transferències de crèdit</w:t>
      </w:r>
      <w:r w:rsidR="00DD1F33" w:rsidRPr="001B7C6D">
        <w:rPr>
          <w:rFonts w:ascii="Helvetica" w:hAnsi="Helvetica" w:cstheme="minorHAnsi"/>
        </w:rPr>
        <w:t xml:space="preserve"> (altes i baixes)</w:t>
      </w:r>
    </w:p>
    <w:p w14:paraId="23D9D879" w14:textId="77777777" w:rsidR="00B73C54" w:rsidRPr="001B7C6D" w:rsidRDefault="00B73C54" w:rsidP="00A80633">
      <w:pPr>
        <w:autoSpaceDE w:val="0"/>
        <w:autoSpaceDN w:val="0"/>
        <w:adjustRightInd w:val="0"/>
        <w:spacing w:after="0" w:line="264" w:lineRule="auto"/>
        <w:contextualSpacing/>
        <w:jc w:val="both"/>
        <w:rPr>
          <w:rFonts w:ascii="Helvetica" w:hAnsi="Helvetica" w:cstheme="minorHAnsi"/>
        </w:rPr>
      </w:pPr>
    </w:p>
    <w:p w14:paraId="23D9D87A" w14:textId="77777777" w:rsidR="00BD05B3" w:rsidRPr="001B7C6D" w:rsidRDefault="00BD05B3" w:rsidP="00A80633">
      <w:pPr>
        <w:pStyle w:val="Pargrafdellista"/>
        <w:numPr>
          <w:ilvl w:val="0"/>
          <w:numId w:val="8"/>
        </w:numPr>
        <w:autoSpaceDE w:val="0"/>
        <w:autoSpaceDN w:val="0"/>
        <w:adjustRightInd w:val="0"/>
        <w:spacing w:after="0" w:line="264" w:lineRule="auto"/>
        <w:jc w:val="both"/>
        <w:rPr>
          <w:rFonts w:ascii="Helvetica" w:hAnsi="Helvetica" w:cstheme="minorHAnsi"/>
        </w:rPr>
      </w:pPr>
      <w:r w:rsidRPr="001B7C6D">
        <w:rPr>
          <w:rFonts w:ascii="Helvetica" w:hAnsi="Helvetica" w:cstheme="minorHAnsi"/>
        </w:rPr>
        <w:t>Generacions de crèdit</w:t>
      </w:r>
      <w:r w:rsidR="00DD1F33" w:rsidRPr="001B7C6D">
        <w:rPr>
          <w:rFonts w:ascii="Helvetica" w:hAnsi="Helvetica" w:cstheme="minorHAnsi"/>
        </w:rPr>
        <w:t xml:space="preserve"> (incorporacions)</w:t>
      </w:r>
      <w:r w:rsidR="00E132E6" w:rsidRPr="001B7C6D">
        <w:rPr>
          <w:rFonts w:ascii="Helvetica" w:hAnsi="Helvetica" w:cstheme="minorHAnsi"/>
        </w:rPr>
        <w:t xml:space="preserve"> </w:t>
      </w:r>
    </w:p>
    <w:p w14:paraId="23D9D87B" w14:textId="77777777" w:rsidR="00901713" w:rsidRPr="001B7C6D" w:rsidRDefault="00901713" w:rsidP="00A80633">
      <w:pPr>
        <w:pStyle w:val="Pargrafdellista"/>
        <w:autoSpaceDE w:val="0"/>
        <w:autoSpaceDN w:val="0"/>
        <w:adjustRightInd w:val="0"/>
        <w:spacing w:after="0" w:line="264" w:lineRule="auto"/>
        <w:ind w:left="1068"/>
        <w:jc w:val="both"/>
        <w:rPr>
          <w:rFonts w:ascii="Helvetica" w:hAnsi="Helvetica" w:cstheme="minorHAnsi"/>
        </w:rPr>
      </w:pPr>
    </w:p>
    <w:p w14:paraId="23D9D87C" w14:textId="77777777" w:rsidR="00BD05B3" w:rsidRPr="001B7C6D" w:rsidRDefault="00BD05B3" w:rsidP="00A80633">
      <w:pPr>
        <w:pStyle w:val="Pargrafdellista"/>
        <w:numPr>
          <w:ilvl w:val="0"/>
          <w:numId w:val="8"/>
        </w:numPr>
        <w:spacing w:after="0" w:line="264" w:lineRule="auto"/>
        <w:jc w:val="both"/>
        <w:rPr>
          <w:rFonts w:ascii="Helvetica" w:hAnsi="Helvetica" w:cstheme="minorHAnsi"/>
        </w:rPr>
      </w:pPr>
      <w:r w:rsidRPr="001B7C6D">
        <w:rPr>
          <w:rFonts w:ascii="Helvetica" w:hAnsi="Helvetica" w:cstheme="minorHAnsi"/>
        </w:rPr>
        <w:t>Incorporació de romanent</w:t>
      </w:r>
      <w:r w:rsidR="00901713" w:rsidRPr="001B7C6D">
        <w:rPr>
          <w:rFonts w:ascii="Helvetica" w:hAnsi="Helvetica" w:cstheme="minorHAnsi"/>
        </w:rPr>
        <w:t xml:space="preserve"> </w:t>
      </w:r>
      <w:r w:rsidR="00725DB7">
        <w:rPr>
          <w:rFonts w:ascii="Helvetica" w:hAnsi="Helvetica" w:cstheme="minorHAnsi"/>
        </w:rPr>
        <w:t>d’</w:t>
      </w:r>
      <w:r w:rsidR="00A80633">
        <w:rPr>
          <w:rFonts w:ascii="Helvetica" w:hAnsi="Helvetica" w:cstheme="minorHAnsi"/>
        </w:rPr>
        <w:t>exercici</w:t>
      </w:r>
      <w:r w:rsidR="00725DB7">
        <w:rPr>
          <w:rFonts w:ascii="Helvetica" w:hAnsi="Helvetica" w:cstheme="minorHAnsi"/>
        </w:rPr>
        <w:t>s</w:t>
      </w:r>
      <w:r w:rsidR="00A80633">
        <w:rPr>
          <w:rFonts w:ascii="Helvetica" w:hAnsi="Helvetica" w:cstheme="minorHAnsi"/>
        </w:rPr>
        <w:t xml:space="preserve"> anterior</w:t>
      </w:r>
      <w:r w:rsidR="00725DB7">
        <w:rPr>
          <w:rFonts w:ascii="Helvetica" w:hAnsi="Helvetica" w:cstheme="minorHAnsi"/>
        </w:rPr>
        <w:t>s</w:t>
      </w:r>
    </w:p>
    <w:p w14:paraId="23D9D87D" w14:textId="77777777" w:rsidR="002D6AB5" w:rsidRDefault="002D6AB5" w:rsidP="00A80633">
      <w:pPr>
        <w:spacing w:after="0" w:line="264" w:lineRule="auto"/>
        <w:contextualSpacing/>
        <w:jc w:val="both"/>
        <w:rPr>
          <w:rFonts w:ascii="Helvetica" w:hAnsi="Helvetica" w:cstheme="minorHAnsi"/>
        </w:rPr>
      </w:pPr>
    </w:p>
    <w:p w14:paraId="23D9D87E" w14:textId="77777777" w:rsidR="00CC45B1" w:rsidRPr="001B7C6D" w:rsidRDefault="00CC45B1" w:rsidP="00A80633">
      <w:pPr>
        <w:spacing w:after="0" w:line="264" w:lineRule="auto"/>
        <w:contextualSpacing/>
        <w:jc w:val="both"/>
        <w:rPr>
          <w:rFonts w:ascii="Helvetica" w:hAnsi="Helvetica" w:cstheme="minorHAnsi"/>
        </w:rPr>
      </w:pPr>
    </w:p>
    <w:p w14:paraId="23D9D87F" w14:textId="77777777" w:rsidR="00607D3C" w:rsidRPr="001B7C6D" w:rsidRDefault="009F2972" w:rsidP="00A80633">
      <w:pPr>
        <w:pStyle w:val="Pargrafdellista"/>
        <w:numPr>
          <w:ilvl w:val="0"/>
          <w:numId w:val="7"/>
        </w:numPr>
        <w:autoSpaceDE w:val="0"/>
        <w:autoSpaceDN w:val="0"/>
        <w:adjustRightInd w:val="0"/>
        <w:spacing w:after="0" w:line="264" w:lineRule="auto"/>
        <w:jc w:val="both"/>
        <w:rPr>
          <w:rFonts w:ascii="Helvetica" w:hAnsi="Helvetica" w:cstheme="minorHAnsi"/>
        </w:rPr>
      </w:pPr>
      <w:r w:rsidRPr="001B7C6D">
        <w:rPr>
          <w:rFonts w:ascii="Helvetica" w:hAnsi="Helvetica" w:cstheme="minorHAnsi"/>
        </w:rPr>
        <w:lastRenderedPageBreak/>
        <w:t>Els ingressos resultants de les modificacions</w:t>
      </w:r>
      <w:r w:rsidR="000005C7" w:rsidRPr="001B7C6D">
        <w:rPr>
          <w:rFonts w:ascii="Helvetica" w:hAnsi="Helvetica" w:cstheme="minorHAnsi"/>
        </w:rPr>
        <w:t xml:space="preserve"> anteriorment </w:t>
      </w:r>
      <w:r w:rsidR="00A925A9" w:rsidRPr="001B7C6D">
        <w:rPr>
          <w:rFonts w:ascii="Helvetica" w:hAnsi="Helvetica" w:cstheme="minorHAnsi"/>
        </w:rPr>
        <w:t>esmentades</w:t>
      </w:r>
      <w:r w:rsidR="00901713" w:rsidRPr="001B7C6D">
        <w:rPr>
          <w:rFonts w:ascii="Helvetica" w:hAnsi="Helvetica" w:cstheme="minorHAnsi"/>
        </w:rPr>
        <w:t xml:space="preserve"> </w:t>
      </w:r>
      <w:r w:rsidR="00E863FC" w:rsidRPr="001B7C6D">
        <w:rPr>
          <w:rFonts w:ascii="Helvetica" w:hAnsi="Helvetica" w:cstheme="minorHAnsi"/>
        </w:rPr>
        <w:t xml:space="preserve">hauran de ser aplicats a la partida de </w:t>
      </w:r>
      <w:r w:rsidR="00901713" w:rsidRPr="001B7C6D">
        <w:rPr>
          <w:rFonts w:ascii="Helvetica" w:hAnsi="Helvetica" w:cstheme="minorHAnsi"/>
        </w:rPr>
        <w:t>despesa corresponent quan es tracti de recursos per a finalitats específiques, o bé a les partides que</w:t>
      </w:r>
      <w:r w:rsidR="00E863FC" w:rsidRPr="001B7C6D">
        <w:rPr>
          <w:rFonts w:ascii="Helvetica" w:hAnsi="Helvetica" w:cstheme="minorHAnsi"/>
        </w:rPr>
        <w:t xml:space="preserve"> es</w:t>
      </w:r>
      <w:r w:rsidR="00901713" w:rsidRPr="001B7C6D">
        <w:rPr>
          <w:rFonts w:ascii="Helvetica" w:hAnsi="Helvetica" w:cstheme="minorHAnsi"/>
        </w:rPr>
        <w:t xml:space="preserve"> disposi d’acord amb l’aprovació </w:t>
      </w:r>
      <w:r w:rsidR="00790DDB" w:rsidRPr="001B7C6D">
        <w:rPr>
          <w:rFonts w:ascii="Helvetica" w:hAnsi="Helvetica" w:cstheme="minorHAnsi"/>
        </w:rPr>
        <w:t xml:space="preserve"> establerta en aquestes bases.</w:t>
      </w:r>
    </w:p>
    <w:p w14:paraId="23D9D880" w14:textId="77777777" w:rsidR="00183B24" w:rsidRPr="001B7C6D" w:rsidRDefault="00183B24" w:rsidP="00ED3218">
      <w:pPr>
        <w:autoSpaceDE w:val="0"/>
        <w:autoSpaceDN w:val="0"/>
        <w:adjustRightInd w:val="0"/>
        <w:spacing w:after="0" w:line="264" w:lineRule="auto"/>
        <w:jc w:val="both"/>
        <w:rPr>
          <w:rFonts w:ascii="Helvetica" w:hAnsi="Helvetica" w:cstheme="minorHAnsi"/>
        </w:rPr>
      </w:pPr>
    </w:p>
    <w:p w14:paraId="23D9D881" w14:textId="77777777" w:rsidR="00FB01C3" w:rsidRPr="001B7C6D" w:rsidRDefault="00FB01C3"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1</w:t>
      </w:r>
      <w:r w:rsidR="009F2972" w:rsidRPr="001B7C6D">
        <w:rPr>
          <w:rFonts w:ascii="Helvetica" w:hAnsi="Helvetica" w:cstheme="minorHAnsi"/>
          <w:color w:val="auto"/>
        </w:rPr>
        <w:t>1</w:t>
      </w:r>
      <w:r w:rsidRPr="001B7C6D">
        <w:rPr>
          <w:rFonts w:ascii="Helvetica" w:hAnsi="Helvetica" w:cstheme="minorHAnsi"/>
          <w:color w:val="auto"/>
        </w:rPr>
        <w:t>.- Transferències de crèdit</w:t>
      </w:r>
      <w:r w:rsidR="00DD1F33" w:rsidRPr="001B7C6D">
        <w:rPr>
          <w:rFonts w:ascii="Helvetica" w:hAnsi="Helvetica" w:cstheme="minorHAnsi"/>
          <w:color w:val="auto"/>
        </w:rPr>
        <w:t xml:space="preserve"> </w:t>
      </w:r>
    </w:p>
    <w:p w14:paraId="23D9D882" w14:textId="77777777" w:rsidR="00FB01C3" w:rsidRPr="001B7C6D" w:rsidRDefault="00FB01C3" w:rsidP="00ED3218">
      <w:pPr>
        <w:spacing w:after="0" w:line="264" w:lineRule="auto"/>
        <w:contextualSpacing/>
        <w:rPr>
          <w:rFonts w:ascii="Helvetica" w:hAnsi="Helvetica" w:cstheme="minorHAnsi"/>
        </w:rPr>
      </w:pPr>
    </w:p>
    <w:p w14:paraId="23D9D883" w14:textId="77777777" w:rsidR="00015744" w:rsidRPr="001B7C6D" w:rsidRDefault="00FB01C3" w:rsidP="00ED3218">
      <w:pPr>
        <w:pStyle w:val="Pargrafdellista"/>
        <w:numPr>
          <w:ilvl w:val="0"/>
          <w:numId w:val="9"/>
        </w:numPr>
        <w:spacing w:after="0" w:line="264" w:lineRule="auto"/>
        <w:jc w:val="both"/>
        <w:rPr>
          <w:rFonts w:ascii="Helvetica" w:hAnsi="Helvetica" w:cstheme="minorHAnsi"/>
        </w:rPr>
      </w:pPr>
      <w:r w:rsidRPr="001B7C6D">
        <w:rPr>
          <w:rFonts w:ascii="Helvetica" w:hAnsi="Helvetica" w:cstheme="minorHAnsi"/>
        </w:rPr>
        <w:t>Consisteixen en el trasllat de l’import total o parcial d’un crèdit press</w:t>
      </w:r>
      <w:r w:rsidR="00015744" w:rsidRPr="001B7C6D">
        <w:rPr>
          <w:rFonts w:ascii="Helvetica" w:hAnsi="Helvetica" w:cstheme="minorHAnsi"/>
        </w:rPr>
        <w:t xml:space="preserve">upostari a un altre de diferent. Permet transferir els excessos de dotació d’una partida pressupostària per dotar-ne una altre o altres dotades insuficientment. </w:t>
      </w:r>
    </w:p>
    <w:p w14:paraId="23D9D884" w14:textId="77777777" w:rsidR="00015744" w:rsidRPr="001B7C6D" w:rsidRDefault="00015744" w:rsidP="00ED3218">
      <w:pPr>
        <w:pStyle w:val="Pargrafdellista"/>
        <w:spacing w:after="0" w:line="264" w:lineRule="auto"/>
        <w:ind w:left="360"/>
        <w:jc w:val="both"/>
        <w:rPr>
          <w:rFonts w:ascii="Helvetica" w:hAnsi="Helvetica" w:cstheme="minorHAnsi"/>
        </w:rPr>
      </w:pPr>
    </w:p>
    <w:p w14:paraId="23D9D885" w14:textId="77777777" w:rsidR="00015744" w:rsidRPr="001B7C6D" w:rsidRDefault="00B620AE" w:rsidP="00ED3218">
      <w:pPr>
        <w:pStyle w:val="Pargrafdellista"/>
        <w:numPr>
          <w:ilvl w:val="0"/>
          <w:numId w:val="9"/>
        </w:numPr>
        <w:spacing w:after="0" w:line="264" w:lineRule="auto"/>
        <w:jc w:val="both"/>
        <w:rPr>
          <w:rFonts w:ascii="Helvetica" w:hAnsi="Helvetica" w:cstheme="minorHAnsi"/>
        </w:rPr>
      </w:pPr>
      <w:r w:rsidRPr="001B7C6D">
        <w:rPr>
          <w:rFonts w:ascii="Helvetica" w:hAnsi="Helvetica" w:cstheme="minorHAnsi"/>
        </w:rPr>
        <w:t>Aquest mecanisme permet</w:t>
      </w:r>
      <w:r w:rsidR="00015744" w:rsidRPr="001B7C6D">
        <w:rPr>
          <w:rFonts w:ascii="Helvetica" w:hAnsi="Helvetica" w:cstheme="minorHAnsi"/>
        </w:rPr>
        <w:t xml:space="preserve"> fer servir els sobrants de crèdit d'una aplicació pressupost</w:t>
      </w:r>
      <w:r w:rsidR="00E863FC" w:rsidRPr="001B7C6D">
        <w:rPr>
          <w:rFonts w:ascii="Helvetica" w:hAnsi="Helvetica" w:cstheme="minorHAnsi"/>
        </w:rPr>
        <w:t xml:space="preserve">ària per cobrir les necessitats </w:t>
      </w:r>
      <w:r w:rsidR="00015744" w:rsidRPr="001B7C6D">
        <w:rPr>
          <w:rFonts w:ascii="Helvetica" w:hAnsi="Helvetica" w:cstheme="minorHAnsi"/>
        </w:rPr>
        <w:t>de crèdit d'una altra.</w:t>
      </w:r>
    </w:p>
    <w:p w14:paraId="23D9D886" w14:textId="77777777" w:rsidR="00FB01C3" w:rsidRPr="001B7C6D" w:rsidRDefault="00FB01C3" w:rsidP="00ED3218">
      <w:pPr>
        <w:pStyle w:val="Pargrafdellista"/>
        <w:spacing w:after="0" w:line="264" w:lineRule="auto"/>
        <w:rPr>
          <w:rFonts w:ascii="Helvetica" w:hAnsi="Helvetica" w:cstheme="minorHAnsi"/>
        </w:rPr>
      </w:pPr>
    </w:p>
    <w:p w14:paraId="23D9D887" w14:textId="77777777" w:rsidR="00FB01C3" w:rsidRPr="001B7C6D" w:rsidRDefault="00FB01C3" w:rsidP="00ED3218">
      <w:pPr>
        <w:pStyle w:val="Pargrafdellista"/>
        <w:numPr>
          <w:ilvl w:val="0"/>
          <w:numId w:val="9"/>
        </w:numPr>
        <w:spacing w:after="0" w:line="264" w:lineRule="auto"/>
        <w:jc w:val="both"/>
        <w:rPr>
          <w:rFonts w:ascii="Helvetica" w:hAnsi="Helvetica" w:cstheme="minorHAnsi"/>
        </w:rPr>
      </w:pPr>
      <w:r w:rsidRPr="001B7C6D">
        <w:rPr>
          <w:rFonts w:ascii="Helvetica" w:hAnsi="Helvetica" w:cstheme="minorHAnsi"/>
        </w:rPr>
        <w:t>Les transferències de crèdit estan sotmeses a les limitacions següents:</w:t>
      </w:r>
    </w:p>
    <w:p w14:paraId="23D9D888" w14:textId="77777777" w:rsidR="00656DEC" w:rsidRPr="001B7C6D" w:rsidRDefault="00656DEC" w:rsidP="00ED3218">
      <w:pPr>
        <w:spacing w:after="0" w:line="264" w:lineRule="auto"/>
        <w:contextualSpacing/>
        <w:jc w:val="both"/>
        <w:rPr>
          <w:rFonts w:ascii="Helvetica" w:hAnsi="Helvetica" w:cstheme="minorHAnsi"/>
        </w:rPr>
      </w:pPr>
    </w:p>
    <w:p w14:paraId="23D9D889" w14:textId="77777777" w:rsidR="00147615" w:rsidRPr="001B7C6D" w:rsidRDefault="00147615" w:rsidP="00ED3218">
      <w:pPr>
        <w:pStyle w:val="Pargrafdellista"/>
        <w:numPr>
          <w:ilvl w:val="0"/>
          <w:numId w:val="10"/>
        </w:numPr>
        <w:spacing w:after="0" w:line="264" w:lineRule="auto"/>
        <w:jc w:val="both"/>
        <w:rPr>
          <w:rFonts w:ascii="Helvetica" w:hAnsi="Helvetica" w:cstheme="minorHAnsi"/>
        </w:rPr>
      </w:pPr>
      <w:r w:rsidRPr="001B7C6D">
        <w:rPr>
          <w:rFonts w:ascii="Helvetica" w:hAnsi="Helvetica" w:cstheme="minorHAnsi"/>
        </w:rPr>
        <w:t>No es pod</w:t>
      </w:r>
      <w:r w:rsidR="00E863FC" w:rsidRPr="001B7C6D">
        <w:rPr>
          <w:rFonts w:ascii="Helvetica" w:hAnsi="Helvetica" w:cstheme="minorHAnsi"/>
        </w:rPr>
        <w:t xml:space="preserve">ran </w:t>
      </w:r>
      <w:r w:rsidRPr="001B7C6D">
        <w:rPr>
          <w:rFonts w:ascii="Helvetica" w:hAnsi="Helvetica" w:cstheme="minorHAnsi"/>
        </w:rPr>
        <w:t xml:space="preserve">transferir crèdits de </w:t>
      </w:r>
      <w:r w:rsidR="00201FF8" w:rsidRPr="001B7C6D">
        <w:rPr>
          <w:rFonts w:ascii="Helvetica" w:hAnsi="Helvetica" w:cstheme="minorHAnsi"/>
        </w:rPr>
        <w:t>C</w:t>
      </w:r>
      <w:r w:rsidRPr="001B7C6D">
        <w:rPr>
          <w:rFonts w:ascii="Helvetica" w:hAnsi="Helvetica" w:cstheme="minorHAnsi"/>
        </w:rPr>
        <w:t xml:space="preserve">apítol I a altres </w:t>
      </w:r>
      <w:r w:rsidR="00201FF8" w:rsidRPr="001B7C6D">
        <w:rPr>
          <w:rFonts w:ascii="Helvetica" w:hAnsi="Helvetica" w:cstheme="minorHAnsi"/>
        </w:rPr>
        <w:t>C</w:t>
      </w:r>
      <w:r w:rsidRPr="001B7C6D">
        <w:rPr>
          <w:rFonts w:ascii="Helvetica" w:hAnsi="Helvetica" w:cstheme="minorHAnsi"/>
        </w:rPr>
        <w:t>apítols.</w:t>
      </w:r>
    </w:p>
    <w:p w14:paraId="23D9D88A" w14:textId="77777777" w:rsidR="00656DEC" w:rsidRPr="003F45E4" w:rsidRDefault="00FB01C3" w:rsidP="00ED3218">
      <w:pPr>
        <w:pStyle w:val="Pargrafdellista"/>
        <w:numPr>
          <w:ilvl w:val="0"/>
          <w:numId w:val="10"/>
        </w:numPr>
        <w:spacing w:after="0" w:line="264" w:lineRule="auto"/>
        <w:jc w:val="both"/>
        <w:rPr>
          <w:rFonts w:ascii="Helvetica" w:hAnsi="Helvetica" w:cstheme="minorHAnsi"/>
        </w:rPr>
      </w:pPr>
      <w:r w:rsidRPr="003F45E4">
        <w:rPr>
          <w:rFonts w:ascii="Helvetica" w:hAnsi="Helvetica" w:cstheme="minorHAnsi"/>
        </w:rPr>
        <w:t>No pod</w:t>
      </w:r>
      <w:r w:rsidR="00E863FC" w:rsidRPr="003F45E4">
        <w:rPr>
          <w:rFonts w:ascii="Helvetica" w:hAnsi="Helvetica" w:cstheme="minorHAnsi"/>
        </w:rPr>
        <w:t xml:space="preserve">ran </w:t>
      </w:r>
      <w:r w:rsidRPr="003F45E4">
        <w:rPr>
          <w:rFonts w:ascii="Helvetica" w:hAnsi="Helvetica" w:cstheme="minorHAnsi"/>
        </w:rPr>
        <w:t>fer-se a càrrec d’operacions de capital pe</w:t>
      </w:r>
      <w:r w:rsidR="00656DEC" w:rsidRPr="003F45E4">
        <w:rPr>
          <w:rFonts w:ascii="Helvetica" w:hAnsi="Helvetica" w:cstheme="minorHAnsi"/>
        </w:rPr>
        <w:t>r</w:t>
      </w:r>
      <w:r w:rsidR="00E863FC" w:rsidRPr="003F45E4">
        <w:rPr>
          <w:rFonts w:ascii="Helvetica" w:hAnsi="Helvetica" w:cstheme="minorHAnsi"/>
        </w:rPr>
        <w:t xml:space="preserve"> a</w:t>
      </w:r>
      <w:r w:rsidR="00656DEC" w:rsidRPr="003F45E4">
        <w:rPr>
          <w:rFonts w:ascii="Helvetica" w:hAnsi="Helvetica" w:cstheme="minorHAnsi"/>
        </w:rPr>
        <w:t xml:space="preserve"> finançar operacions corrents.</w:t>
      </w:r>
    </w:p>
    <w:p w14:paraId="23D9D88B" w14:textId="77777777" w:rsidR="00FB01C3" w:rsidRPr="001B7C6D" w:rsidRDefault="00FB01C3" w:rsidP="00ED3218">
      <w:pPr>
        <w:pStyle w:val="Pargrafdellista"/>
        <w:numPr>
          <w:ilvl w:val="0"/>
          <w:numId w:val="10"/>
        </w:numPr>
        <w:spacing w:after="0" w:line="264" w:lineRule="auto"/>
        <w:jc w:val="both"/>
        <w:rPr>
          <w:rFonts w:ascii="Helvetica" w:hAnsi="Helvetica" w:cstheme="minorHAnsi"/>
        </w:rPr>
      </w:pPr>
      <w:r w:rsidRPr="001B7C6D">
        <w:rPr>
          <w:rFonts w:ascii="Helvetica" w:hAnsi="Helvetica" w:cstheme="minorHAnsi"/>
        </w:rPr>
        <w:t>No</w:t>
      </w:r>
      <w:r w:rsidR="000005C7" w:rsidRPr="001B7C6D">
        <w:rPr>
          <w:rFonts w:ascii="Helvetica" w:hAnsi="Helvetica" w:cstheme="minorHAnsi"/>
        </w:rPr>
        <w:t xml:space="preserve"> es</w:t>
      </w:r>
      <w:r w:rsidRPr="001B7C6D">
        <w:rPr>
          <w:rFonts w:ascii="Helvetica" w:hAnsi="Helvetica" w:cstheme="minorHAnsi"/>
        </w:rPr>
        <w:t xml:space="preserve"> pod</w:t>
      </w:r>
      <w:r w:rsidR="00E863FC" w:rsidRPr="001B7C6D">
        <w:rPr>
          <w:rFonts w:ascii="Helvetica" w:hAnsi="Helvetica" w:cstheme="minorHAnsi"/>
        </w:rPr>
        <w:t>ran</w:t>
      </w:r>
      <w:r w:rsidRPr="001B7C6D">
        <w:rPr>
          <w:rFonts w:ascii="Helvetica" w:hAnsi="Helvetica" w:cstheme="minorHAnsi"/>
        </w:rPr>
        <w:t xml:space="preserve"> minorar els crèdits finançats amb ingressos finalistes o afectats, llevat que s’apliquin a la mateixa finalitat que va motivar</w:t>
      </w:r>
      <w:r w:rsidR="00656DEC" w:rsidRPr="001B7C6D">
        <w:rPr>
          <w:rFonts w:ascii="Helvetica" w:hAnsi="Helvetica" w:cstheme="minorHAnsi"/>
        </w:rPr>
        <w:t xml:space="preserve"> </w:t>
      </w:r>
      <w:r w:rsidRPr="001B7C6D">
        <w:rPr>
          <w:rFonts w:ascii="Helvetica" w:hAnsi="Helvetica" w:cstheme="minorHAnsi"/>
        </w:rPr>
        <w:t>aquests ingressos.</w:t>
      </w:r>
    </w:p>
    <w:p w14:paraId="23D9D88C" w14:textId="77777777" w:rsidR="00FB01C3" w:rsidRPr="001B7C6D" w:rsidRDefault="00FB01C3" w:rsidP="00ED3218">
      <w:pPr>
        <w:spacing w:after="0" w:line="264" w:lineRule="auto"/>
        <w:contextualSpacing/>
        <w:jc w:val="both"/>
        <w:rPr>
          <w:rFonts w:ascii="Helvetica" w:hAnsi="Helvetica" w:cstheme="minorHAnsi"/>
        </w:rPr>
      </w:pPr>
    </w:p>
    <w:p w14:paraId="23D9D88D" w14:textId="77777777" w:rsidR="00656DEC" w:rsidRPr="001B7C6D" w:rsidRDefault="00656DEC" w:rsidP="00ED3218">
      <w:pPr>
        <w:pStyle w:val="Pargrafdellista"/>
        <w:numPr>
          <w:ilvl w:val="0"/>
          <w:numId w:val="9"/>
        </w:numPr>
        <w:spacing w:after="0" w:line="264" w:lineRule="auto"/>
        <w:jc w:val="both"/>
        <w:rPr>
          <w:rFonts w:ascii="Helvetica" w:hAnsi="Helvetica" w:cstheme="minorHAnsi"/>
        </w:rPr>
      </w:pPr>
      <w:r w:rsidRPr="001B7C6D">
        <w:rPr>
          <w:rFonts w:ascii="Helvetica" w:hAnsi="Helvetica" w:cstheme="minorHAnsi"/>
        </w:rPr>
        <w:t xml:space="preserve">Les transferències de crèdit </w:t>
      </w:r>
      <w:r w:rsidR="004D2CEF" w:rsidRPr="001B7C6D">
        <w:rPr>
          <w:rFonts w:ascii="Helvetica" w:hAnsi="Helvetica" w:cstheme="minorHAnsi"/>
        </w:rPr>
        <w:t>entre articles podran ser autori</w:t>
      </w:r>
      <w:r w:rsidR="000005C7" w:rsidRPr="001B7C6D">
        <w:rPr>
          <w:rFonts w:ascii="Helvetica" w:hAnsi="Helvetica" w:cstheme="minorHAnsi"/>
        </w:rPr>
        <w:t xml:space="preserve">tzades pel Director de l’ICGC, qui en </w:t>
      </w:r>
      <w:r w:rsidR="004D2CEF" w:rsidRPr="001B7C6D">
        <w:rPr>
          <w:rFonts w:ascii="Helvetica" w:hAnsi="Helvetica" w:cstheme="minorHAnsi"/>
        </w:rPr>
        <w:t xml:space="preserve">donarà compte al </w:t>
      </w:r>
      <w:r w:rsidR="00582AB8" w:rsidRPr="001B7C6D">
        <w:rPr>
          <w:rFonts w:ascii="Helvetica" w:hAnsi="Helvetica" w:cstheme="minorHAnsi"/>
        </w:rPr>
        <w:t xml:space="preserve"> Consell Rector de l</w:t>
      </w:r>
      <w:r w:rsidR="000005C7" w:rsidRPr="001B7C6D">
        <w:rPr>
          <w:rFonts w:ascii="Helvetica" w:hAnsi="Helvetica" w:cstheme="minorHAnsi"/>
        </w:rPr>
        <w:t>’I</w:t>
      </w:r>
      <w:r w:rsidR="004D2CEF" w:rsidRPr="001B7C6D">
        <w:rPr>
          <w:rFonts w:ascii="Helvetica" w:hAnsi="Helvetica" w:cstheme="minorHAnsi"/>
        </w:rPr>
        <w:t>nstitut</w:t>
      </w:r>
      <w:r w:rsidR="00582AB8" w:rsidRPr="001B7C6D">
        <w:rPr>
          <w:rFonts w:ascii="Helvetica" w:hAnsi="Helvetica" w:cstheme="minorHAnsi"/>
        </w:rPr>
        <w:t>.</w:t>
      </w:r>
    </w:p>
    <w:p w14:paraId="23D9D88E" w14:textId="77777777" w:rsidR="00790DDB" w:rsidRPr="001B7C6D" w:rsidRDefault="00790DDB" w:rsidP="00ED3218">
      <w:pPr>
        <w:pStyle w:val="Pargrafdellista"/>
        <w:spacing w:after="0" w:line="264" w:lineRule="auto"/>
        <w:ind w:left="360"/>
        <w:jc w:val="both"/>
        <w:rPr>
          <w:rFonts w:ascii="Helvetica" w:hAnsi="Helvetica" w:cstheme="minorHAnsi"/>
        </w:rPr>
      </w:pPr>
    </w:p>
    <w:p w14:paraId="23D9D88F" w14:textId="77777777" w:rsidR="00B21FF3" w:rsidRPr="001B7C6D" w:rsidRDefault="004D2CEF" w:rsidP="00ED3218">
      <w:pPr>
        <w:pStyle w:val="Pargrafdellista"/>
        <w:numPr>
          <w:ilvl w:val="0"/>
          <w:numId w:val="9"/>
        </w:numPr>
        <w:spacing w:after="0" w:line="264" w:lineRule="auto"/>
        <w:jc w:val="both"/>
        <w:rPr>
          <w:rFonts w:ascii="Helvetica" w:hAnsi="Helvetica" w:cstheme="minorHAnsi"/>
        </w:rPr>
      </w:pPr>
      <w:r w:rsidRPr="001B7C6D">
        <w:rPr>
          <w:rFonts w:ascii="Helvetica" w:hAnsi="Helvetica" w:cstheme="minorHAnsi"/>
        </w:rPr>
        <w:t>Les transferènci</w:t>
      </w:r>
      <w:r w:rsidR="000005C7" w:rsidRPr="001B7C6D">
        <w:rPr>
          <w:rFonts w:ascii="Helvetica" w:hAnsi="Helvetica" w:cstheme="minorHAnsi"/>
        </w:rPr>
        <w:t>es entre capítols seran proposade</w:t>
      </w:r>
      <w:r w:rsidRPr="001B7C6D">
        <w:rPr>
          <w:rFonts w:ascii="Helvetica" w:hAnsi="Helvetica" w:cstheme="minorHAnsi"/>
        </w:rPr>
        <w:t xml:space="preserve">s per la Direcció i requeriran l’aprovació </w:t>
      </w:r>
      <w:r w:rsidR="000005C7" w:rsidRPr="001B7C6D">
        <w:rPr>
          <w:rFonts w:ascii="Helvetica" w:hAnsi="Helvetica" w:cstheme="minorHAnsi"/>
        </w:rPr>
        <w:t>d</w:t>
      </w:r>
      <w:r w:rsidRPr="001B7C6D">
        <w:rPr>
          <w:rFonts w:ascii="Helvetica" w:hAnsi="Helvetica" w:cstheme="minorHAnsi"/>
        </w:rPr>
        <w:t>el Consell Rector de l’ICGC.</w:t>
      </w:r>
    </w:p>
    <w:p w14:paraId="23D9D890" w14:textId="77777777" w:rsidR="00B21FF3" w:rsidRPr="001B7C6D" w:rsidRDefault="00B21FF3" w:rsidP="00ED3218">
      <w:pPr>
        <w:pStyle w:val="Pargrafdellista"/>
        <w:spacing w:after="0" w:line="264" w:lineRule="auto"/>
        <w:rPr>
          <w:rFonts w:ascii="Helvetica" w:hAnsi="Helvetica" w:cstheme="minorHAnsi"/>
        </w:rPr>
      </w:pPr>
    </w:p>
    <w:p w14:paraId="23D9D891" w14:textId="77777777" w:rsidR="00B73C54" w:rsidRPr="001B7C6D" w:rsidRDefault="00B73C54"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1</w:t>
      </w:r>
      <w:r w:rsidR="004D2CEF" w:rsidRPr="001B7C6D">
        <w:rPr>
          <w:rFonts w:ascii="Helvetica" w:hAnsi="Helvetica" w:cstheme="minorHAnsi"/>
          <w:color w:val="auto"/>
        </w:rPr>
        <w:t>2</w:t>
      </w:r>
      <w:r w:rsidRPr="001B7C6D">
        <w:rPr>
          <w:rFonts w:ascii="Helvetica" w:hAnsi="Helvetica" w:cstheme="minorHAnsi"/>
          <w:color w:val="auto"/>
        </w:rPr>
        <w:t xml:space="preserve">.- </w:t>
      </w:r>
      <w:r w:rsidR="00E132E6" w:rsidRPr="001B7C6D">
        <w:rPr>
          <w:rFonts w:ascii="Helvetica" w:hAnsi="Helvetica" w:cstheme="minorHAnsi"/>
          <w:color w:val="auto"/>
        </w:rPr>
        <w:t>Generacions de crèdit</w:t>
      </w:r>
      <w:r w:rsidR="003C49CF">
        <w:rPr>
          <w:rFonts w:ascii="Helvetica" w:hAnsi="Helvetica" w:cstheme="minorHAnsi"/>
          <w:color w:val="auto"/>
        </w:rPr>
        <w:t>.</w:t>
      </w:r>
      <w:r w:rsidRPr="001B7C6D">
        <w:rPr>
          <w:rFonts w:ascii="Helvetica" w:hAnsi="Helvetica" w:cstheme="minorHAnsi"/>
          <w:color w:val="auto"/>
        </w:rPr>
        <w:t xml:space="preserve"> </w:t>
      </w:r>
    </w:p>
    <w:p w14:paraId="23D9D892" w14:textId="77777777" w:rsidR="00B73C54" w:rsidRPr="001B7C6D" w:rsidRDefault="00B73C54" w:rsidP="00ED3218">
      <w:pPr>
        <w:spacing w:after="0" w:line="264" w:lineRule="auto"/>
        <w:contextualSpacing/>
        <w:jc w:val="both"/>
        <w:rPr>
          <w:rFonts w:ascii="Helvetica" w:hAnsi="Helvetica" w:cstheme="minorHAnsi"/>
          <w:highlight w:val="yellow"/>
        </w:rPr>
      </w:pPr>
    </w:p>
    <w:p w14:paraId="23D9D893" w14:textId="77777777" w:rsidR="006E43D1" w:rsidRPr="001B7C6D" w:rsidRDefault="003A47F0" w:rsidP="00ED3218">
      <w:pPr>
        <w:pStyle w:val="Pargrafdellista"/>
        <w:numPr>
          <w:ilvl w:val="0"/>
          <w:numId w:val="36"/>
        </w:numPr>
        <w:spacing w:after="0" w:line="264" w:lineRule="auto"/>
        <w:jc w:val="both"/>
        <w:rPr>
          <w:rFonts w:ascii="Helvetica" w:hAnsi="Helvetica" w:cstheme="minorHAnsi"/>
        </w:rPr>
      </w:pPr>
      <w:r w:rsidRPr="001B7C6D">
        <w:rPr>
          <w:rFonts w:ascii="Helvetica" w:hAnsi="Helvetica" w:cstheme="minorHAnsi"/>
        </w:rPr>
        <w:t xml:space="preserve">Podran generar crèdits dins l’estat de despeses del pressupost els ingressos derivats de les operacions </w:t>
      </w:r>
      <w:r w:rsidR="006E43D1" w:rsidRPr="001B7C6D">
        <w:rPr>
          <w:rFonts w:ascii="Helvetica" w:hAnsi="Helvetica" w:cstheme="minorHAnsi"/>
        </w:rPr>
        <w:t xml:space="preserve">a que fa referència </w:t>
      </w:r>
      <w:r w:rsidRPr="001B7C6D">
        <w:rPr>
          <w:rFonts w:ascii="Helvetica" w:hAnsi="Helvetica" w:cstheme="minorHAnsi"/>
        </w:rPr>
        <w:t>l’article 44 del text refós de la Llei de finances públiques de Catalunya</w:t>
      </w:r>
      <w:r w:rsidR="002B1C7A" w:rsidRPr="001B7C6D">
        <w:rPr>
          <w:rFonts w:ascii="Helvetica" w:hAnsi="Helvetica" w:cstheme="minorHAnsi"/>
        </w:rPr>
        <w:t>.</w:t>
      </w:r>
      <w:r w:rsidR="006E43D1" w:rsidRPr="001B7C6D">
        <w:rPr>
          <w:rFonts w:ascii="Helvetica" w:hAnsi="Helvetica" w:cstheme="minorHAnsi"/>
        </w:rPr>
        <w:t xml:space="preserve"> </w:t>
      </w:r>
    </w:p>
    <w:p w14:paraId="23D9D894" w14:textId="77777777" w:rsidR="006E43D1" w:rsidRPr="001B7C6D" w:rsidRDefault="006E43D1" w:rsidP="00ED3218">
      <w:pPr>
        <w:pStyle w:val="Pargrafdellista"/>
        <w:spacing w:after="0" w:line="264" w:lineRule="auto"/>
        <w:ind w:left="360"/>
        <w:jc w:val="both"/>
        <w:rPr>
          <w:rFonts w:ascii="Helvetica" w:hAnsi="Helvetica" w:cstheme="minorHAnsi"/>
        </w:rPr>
      </w:pPr>
    </w:p>
    <w:p w14:paraId="23D9D895" w14:textId="77777777" w:rsidR="006E43D1" w:rsidRPr="001B7C6D" w:rsidRDefault="006E43D1" w:rsidP="00ED3218">
      <w:pPr>
        <w:pStyle w:val="Pargrafdellista"/>
        <w:numPr>
          <w:ilvl w:val="0"/>
          <w:numId w:val="36"/>
        </w:numPr>
        <w:spacing w:after="0" w:line="264" w:lineRule="auto"/>
        <w:jc w:val="both"/>
        <w:rPr>
          <w:rFonts w:ascii="Helvetica" w:hAnsi="Helvetica" w:cstheme="minorHAnsi"/>
        </w:rPr>
      </w:pPr>
      <w:r w:rsidRPr="001B7C6D">
        <w:rPr>
          <w:rFonts w:ascii="Helvetica" w:hAnsi="Helvetica" w:cstheme="minorHAnsi"/>
        </w:rPr>
        <w:t>Es tracta d’</w:t>
      </w:r>
      <w:r w:rsidR="002B1C7A" w:rsidRPr="001B7C6D">
        <w:rPr>
          <w:rFonts w:ascii="Helvetica" w:hAnsi="Helvetica" w:cstheme="minorHAnsi"/>
        </w:rPr>
        <w:t xml:space="preserve">ingressos no previstos o superiors al consignats al pressupost inicial </w:t>
      </w:r>
      <w:r w:rsidRPr="001B7C6D">
        <w:rPr>
          <w:rFonts w:ascii="Helvetica" w:hAnsi="Helvetica" w:cstheme="minorHAnsi"/>
        </w:rPr>
        <w:t xml:space="preserve">que esdevenen al llarg de l’exercici. </w:t>
      </w:r>
      <w:r w:rsidR="003A47F0" w:rsidRPr="001B7C6D">
        <w:rPr>
          <w:rFonts w:ascii="Helvetica" w:hAnsi="Helvetica" w:cstheme="minorHAnsi"/>
        </w:rPr>
        <w:t>S’augmentarà pel mateix import les partides que corresponguin de l’estat de despeses</w:t>
      </w:r>
      <w:r w:rsidRPr="001B7C6D">
        <w:rPr>
          <w:rFonts w:ascii="Helvetica" w:hAnsi="Helvetica" w:cstheme="minorHAnsi"/>
        </w:rPr>
        <w:t>.</w:t>
      </w:r>
    </w:p>
    <w:p w14:paraId="23D9D896" w14:textId="77777777" w:rsidR="006E43D1" w:rsidRPr="001B7C6D" w:rsidRDefault="006E43D1" w:rsidP="00ED3218">
      <w:pPr>
        <w:pStyle w:val="Pargrafdellista"/>
        <w:spacing w:after="0" w:line="264" w:lineRule="auto"/>
        <w:rPr>
          <w:rFonts w:ascii="Helvetica" w:hAnsi="Helvetica" w:cstheme="minorHAnsi"/>
        </w:rPr>
      </w:pPr>
    </w:p>
    <w:p w14:paraId="23D9D897" w14:textId="77777777" w:rsidR="002B1C7A" w:rsidRPr="001B7C6D" w:rsidRDefault="002B1C7A" w:rsidP="00ED3218">
      <w:pPr>
        <w:pStyle w:val="Pargrafdellista"/>
        <w:numPr>
          <w:ilvl w:val="0"/>
          <w:numId w:val="36"/>
        </w:numPr>
        <w:spacing w:after="0" w:line="264" w:lineRule="auto"/>
        <w:jc w:val="both"/>
        <w:rPr>
          <w:rFonts w:ascii="Helvetica" w:hAnsi="Helvetica" w:cstheme="minorHAnsi"/>
        </w:rPr>
      </w:pPr>
      <w:r w:rsidRPr="001B7C6D">
        <w:rPr>
          <w:rFonts w:ascii="Helvetica" w:hAnsi="Helvetica" w:cstheme="minorHAnsi"/>
        </w:rPr>
        <w:t>Les generacions de crèdit seran aprovades per la Dire</w:t>
      </w:r>
      <w:r w:rsidR="00B21FF3" w:rsidRPr="001B7C6D">
        <w:rPr>
          <w:rFonts w:ascii="Helvetica" w:hAnsi="Helvetica" w:cstheme="minorHAnsi"/>
        </w:rPr>
        <w:t xml:space="preserve">cció de l’ICGC i reportades al </w:t>
      </w:r>
      <w:r w:rsidRPr="001B7C6D">
        <w:rPr>
          <w:rFonts w:ascii="Helvetica" w:hAnsi="Helvetica" w:cstheme="minorHAnsi"/>
        </w:rPr>
        <w:t>Consell Rector.</w:t>
      </w:r>
    </w:p>
    <w:p w14:paraId="23D9D898" w14:textId="77777777" w:rsidR="003A47F0" w:rsidRPr="001B7C6D" w:rsidRDefault="003A47F0" w:rsidP="00ED3218">
      <w:pPr>
        <w:pStyle w:val="Pargrafdellista"/>
        <w:spacing w:after="0" w:line="264" w:lineRule="auto"/>
        <w:rPr>
          <w:rFonts w:ascii="Helvetica" w:hAnsi="Helvetica" w:cstheme="minorHAnsi"/>
          <w:highlight w:val="yellow"/>
        </w:rPr>
      </w:pPr>
    </w:p>
    <w:p w14:paraId="23D9D899" w14:textId="77777777" w:rsidR="009123FC" w:rsidRPr="001B7C6D" w:rsidRDefault="004D2CEF"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13</w:t>
      </w:r>
      <w:r w:rsidR="00A028F6" w:rsidRPr="001B7C6D">
        <w:rPr>
          <w:rFonts w:ascii="Helvetica" w:hAnsi="Helvetica" w:cstheme="minorHAnsi"/>
          <w:color w:val="auto"/>
        </w:rPr>
        <w:t xml:space="preserve">.- </w:t>
      </w:r>
      <w:r w:rsidR="009123FC" w:rsidRPr="001B7C6D">
        <w:rPr>
          <w:rFonts w:ascii="Helvetica" w:hAnsi="Helvetica" w:cstheme="minorHAnsi"/>
          <w:color w:val="auto"/>
        </w:rPr>
        <w:t xml:space="preserve">Incorporació de romanents </w:t>
      </w:r>
    </w:p>
    <w:p w14:paraId="23D9D89A" w14:textId="77777777" w:rsidR="009123FC" w:rsidRPr="001B7C6D" w:rsidRDefault="009123FC" w:rsidP="00ED3218">
      <w:pPr>
        <w:spacing w:after="0" w:line="264" w:lineRule="auto"/>
        <w:contextualSpacing/>
        <w:rPr>
          <w:rFonts w:ascii="Helvetica" w:hAnsi="Helvetica" w:cstheme="minorHAnsi"/>
        </w:rPr>
      </w:pPr>
    </w:p>
    <w:p w14:paraId="23D9D89B" w14:textId="77777777" w:rsidR="00F060EA" w:rsidRPr="001B7C6D" w:rsidRDefault="00F060EA" w:rsidP="00ED3218">
      <w:pPr>
        <w:pStyle w:val="Pargrafdellista"/>
        <w:numPr>
          <w:ilvl w:val="0"/>
          <w:numId w:val="11"/>
        </w:numPr>
        <w:spacing w:after="0" w:line="264" w:lineRule="auto"/>
        <w:jc w:val="both"/>
        <w:rPr>
          <w:rFonts w:ascii="Helvetica" w:hAnsi="Helvetica" w:cstheme="minorHAnsi"/>
        </w:rPr>
      </w:pPr>
      <w:r w:rsidRPr="001B7C6D">
        <w:rPr>
          <w:rFonts w:ascii="Helvetica" w:hAnsi="Helvetica" w:cstheme="minorHAnsi"/>
        </w:rPr>
        <w:t>Consisteix en l'addició als crèdits de l'exercici corrent de romanents de crèdit de l'exercici anterior que, per diverses circumstàncies, no han estat utilitzats.</w:t>
      </w:r>
    </w:p>
    <w:p w14:paraId="23D9D89C" w14:textId="77777777" w:rsidR="00B53654" w:rsidRPr="001B7C6D" w:rsidRDefault="00B53654" w:rsidP="00ED3218">
      <w:pPr>
        <w:pStyle w:val="Pargrafdellista"/>
        <w:spacing w:after="0" w:line="264" w:lineRule="auto"/>
        <w:ind w:left="360"/>
        <w:jc w:val="both"/>
        <w:rPr>
          <w:rFonts w:ascii="Helvetica" w:hAnsi="Helvetica" w:cstheme="minorHAnsi"/>
        </w:rPr>
      </w:pPr>
    </w:p>
    <w:p w14:paraId="23D9D89D" w14:textId="77777777" w:rsidR="00725DB7" w:rsidRDefault="00236317" w:rsidP="00236317">
      <w:pPr>
        <w:pStyle w:val="Pargrafdellista"/>
        <w:numPr>
          <w:ilvl w:val="0"/>
          <w:numId w:val="11"/>
        </w:numPr>
        <w:spacing w:after="0" w:line="264" w:lineRule="auto"/>
        <w:jc w:val="both"/>
        <w:rPr>
          <w:rFonts w:ascii="Helvetica" w:hAnsi="Helvetica" w:cstheme="minorHAnsi"/>
        </w:rPr>
      </w:pPr>
      <w:r>
        <w:rPr>
          <w:rFonts w:ascii="Helvetica" w:hAnsi="Helvetica" w:cstheme="minorHAnsi"/>
        </w:rPr>
        <w:t xml:space="preserve">La incorporació de romanents s’efectuarà d’acord amb l’establert al Contracte Programa </w:t>
      </w:r>
      <w:r w:rsidR="005D4F51">
        <w:rPr>
          <w:rFonts w:ascii="Helvetica" w:hAnsi="Helvetica" w:cstheme="minorHAnsi"/>
        </w:rPr>
        <w:t>i la llei de pressupostos anual o, en el seu defecte, la llei de pressupostos de l’exercici prorrogat.</w:t>
      </w:r>
    </w:p>
    <w:p w14:paraId="23D9D89E" w14:textId="77777777" w:rsidR="00725DB7" w:rsidRDefault="00725DB7" w:rsidP="00236317">
      <w:pPr>
        <w:pStyle w:val="Pargrafdellista"/>
        <w:spacing w:after="0" w:line="264" w:lineRule="auto"/>
        <w:ind w:left="360"/>
        <w:jc w:val="both"/>
        <w:rPr>
          <w:rFonts w:ascii="Helvetica" w:hAnsi="Helvetica" w:cstheme="minorHAnsi"/>
        </w:rPr>
      </w:pPr>
    </w:p>
    <w:p w14:paraId="23D9D89F" w14:textId="77777777" w:rsidR="00F060EA" w:rsidRPr="001B7C6D" w:rsidRDefault="00F060EA" w:rsidP="00ED3218">
      <w:pPr>
        <w:pStyle w:val="Pargrafdellista"/>
        <w:numPr>
          <w:ilvl w:val="0"/>
          <w:numId w:val="11"/>
        </w:numPr>
        <w:spacing w:after="0" w:line="264" w:lineRule="auto"/>
        <w:jc w:val="both"/>
        <w:rPr>
          <w:rFonts w:ascii="Helvetica" w:hAnsi="Helvetica" w:cstheme="minorHAnsi"/>
        </w:rPr>
      </w:pPr>
      <w:r w:rsidRPr="001B7C6D">
        <w:rPr>
          <w:rFonts w:ascii="Helvetica" w:hAnsi="Helvetica" w:cstheme="minorHAnsi"/>
        </w:rPr>
        <w:lastRenderedPageBreak/>
        <w:t xml:space="preserve">El procediment habitual per aplicar, si escau, </w:t>
      </w:r>
      <w:r w:rsidR="000005C7" w:rsidRPr="001B7C6D">
        <w:rPr>
          <w:rFonts w:ascii="Helvetica" w:hAnsi="Helvetica" w:cstheme="minorHAnsi"/>
        </w:rPr>
        <w:t>e</w:t>
      </w:r>
      <w:r w:rsidRPr="001B7C6D">
        <w:rPr>
          <w:rFonts w:ascii="Helvetica" w:hAnsi="Helvetica" w:cstheme="minorHAnsi"/>
        </w:rPr>
        <w:t>ls romanents existents</w:t>
      </w:r>
      <w:r w:rsidR="000005C7" w:rsidRPr="001B7C6D">
        <w:rPr>
          <w:rFonts w:ascii="Helvetica" w:hAnsi="Helvetica" w:cstheme="minorHAnsi"/>
        </w:rPr>
        <w:t>,</w:t>
      </w:r>
      <w:r w:rsidRPr="001B7C6D">
        <w:rPr>
          <w:rFonts w:ascii="Helvetica" w:hAnsi="Helvetica" w:cstheme="minorHAnsi"/>
        </w:rPr>
        <w:t xml:space="preserve"> serà incloure’ls  en la fase d’execució del pressupost com a </w:t>
      </w:r>
      <w:r w:rsidR="009123FC" w:rsidRPr="001B7C6D">
        <w:rPr>
          <w:rFonts w:ascii="Helvetica" w:hAnsi="Helvetica" w:cstheme="minorHAnsi"/>
        </w:rPr>
        <w:t>modificació pressupostària</w:t>
      </w:r>
      <w:r w:rsidR="00E114D7" w:rsidRPr="001B7C6D">
        <w:rPr>
          <w:rFonts w:ascii="Helvetica" w:hAnsi="Helvetica" w:cstheme="minorHAnsi"/>
        </w:rPr>
        <w:t>,</w:t>
      </w:r>
      <w:r w:rsidR="00582AB8" w:rsidRPr="001B7C6D">
        <w:rPr>
          <w:rFonts w:ascii="Helvetica" w:hAnsi="Helvetica" w:cstheme="minorHAnsi"/>
        </w:rPr>
        <w:t xml:space="preserve"> prèvia autorització de la Intervenció General de la Generalitat de Catalunya.</w:t>
      </w:r>
      <w:r w:rsidRPr="001B7C6D">
        <w:rPr>
          <w:rFonts w:ascii="Helvetica" w:hAnsi="Helvetica" w:cstheme="minorHAnsi"/>
        </w:rPr>
        <w:t xml:space="preserve"> </w:t>
      </w:r>
    </w:p>
    <w:p w14:paraId="23D9D8A0" w14:textId="77777777" w:rsidR="00381DE8" w:rsidRPr="001B7C6D" w:rsidRDefault="00381DE8" w:rsidP="00ED3218">
      <w:pPr>
        <w:pStyle w:val="Pargrafdellista"/>
        <w:spacing w:after="0" w:line="264" w:lineRule="auto"/>
        <w:ind w:left="360"/>
        <w:jc w:val="both"/>
        <w:rPr>
          <w:rFonts w:ascii="Helvetica" w:hAnsi="Helvetica" w:cstheme="minorHAnsi"/>
        </w:rPr>
      </w:pPr>
    </w:p>
    <w:p w14:paraId="23D9D8A1" w14:textId="77777777" w:rsidR="00BC2804" w:rsidRPr="001B7C6D" w:rsidRDefault="00F060EA" w:rsidP="00ED3218">
      <w:pPr>
        <w:pStyle w:val="Pargrafdellista"/>
        <w:numPr>
          <w:ilvl w:val="0"/>
          <w:numId w:val="11"/>
        </w:numPr>
        <w:spacing w:after="0" w:line="264" w:lineRule="auto"/>
        <w:jc w:val="both"/>
        <w:rPr>
          <w:rFonts w:ascii="Helvetica" w:hAnsi="Helvetica" w:cstheme="minorHAnsi"/>
        </w:rPr>
      </w:pPr>
      <w:r w:rsidRPr="001B7C6D">
        <w:rPr>
          <w:rFonts w:ascii="Helvetica" w:hAnsi="Helvetica" w:cstheme="minorHAnsi"/>
        </w:rPr>
        <w:t>S’</w:t>
      </w:r>
      <w:r w:rsidR="002B1C7A" w:rsidRPr="001B7C6D">
        <w:rPr>
          <w:rFonts w:ascii="Helvetica" w:hAnsi="Helvetica" w:cstheme="minorHAnsi"/>
        </w:rPr>
        <w:t>incorporara</w:t>
      </w:r>
      <w:r w:rsidR="00BC2804" w:rsidRPr="001B7C6D">
        <w:rPr>
          <w:rFonts w:ascii="Helvetica" w:hAnsi="Helvetica" w:cstheme="minorHAnsi"/>
        </w:rPr>
        <w:t>n al pressupost d’acord amb la seva naturalesa: el romanent d’inversió es destina</w:t>
      </w:r>
      <w:r w:rsidR="002B1C7A" w:rsidRPr="001B7C6D">
        <w:rPr>
          <w:rFonts w:ascii="Helvetica" w:hAnsi="Helvetica" w:cstheme="minorHAnsi"/>
        </w:rPr>
        <w:t>rà</w:t>
      </w:r>
      <w:r w:rsidR="00BC2804" w:rsidRPr="001B7C6D">
        <w:rPr>
          <w:rFonts w:ascii="Helvetica" w:hAnsi="Helvetica" w:cstheme="minorHAnsi"/>
        </w:rPr>
        <w:t xml:space="preserve"> a aquesta finalitat i el romanent</w:t>
      </w:r>
      <w:r w:rsidR="004D2CEF" w:rsidRPr="001B7C6D">
        <w:rPr>
          <w:rFonts w:ascii="Helvetica" w:hAnsi="Helvetica" w:cstheme="minorHAnsi"/>
        </w:rPr>
        <w:t xml:space="preserve"> no finalista</w:t>
      </w:r>
      <w:r w:rsidR="00BC2804" w:rsidRPr="001B7C6D">
        <w:rPr>
          <w:rFonts w:ascii="Helvetica" w:hAnsi="Helvetica" w:cstheme="minorHAnsi"/>
        </w:rPr>
        <w:t xml:space="preserve"> a la resta de partides. En cas d’existir altre romanent finalista, aquest també s’incorpora</w:t>
      </w:r>
      <w:r w:rsidR="002B1C7A" w:rsidRPr="001B7C6D">
        <w:rPr>
          <w:rFonts w:ascii="Helvetica" w:hAnsi="Helvetica" w:cstheme="minorHAnsi"/>
        </w:rPr>
        <w:t>rà</w:t>
      </w:r>
      <w:r w:rsidR="00BC2804" w:rsidRPr="001B7C6D">
        <w:rPr>
          <w:rFonts w:ascii="Helvetica" w:hAnsi="Helvetica" w:cstheme="minorHAnsi"/>
        </w:rPr>
        <w:t xml:space="preserve"> associat al projecte o activitat que el va generar. </w:t>
      </w:r>
    </w:p>
    <w:p w14:paraId="23D9D8A2" w14:textId="77777777" w:rsidR="00381DE8" w:rsidRDefault="00381DE8" w:rsidP="00ED3218">
      <w:pPr>
        <w:pStyle w:val="Pargrafdellista"/>
        <w:spacing w:after="0" w:line="264" w:lineRule="auto"/>
        <w:ind w:left="360"/>
        <w:jc w:val="both"/>
        <w:rPr>
          <w:rFonts w:ascii="Helvetica" w:hAnsi="Helvetica" w:cstheme="minorHAnsi"/>
        </w:rPr>
      </w:pPr>
    </w:p>
    <w:p w14:paraId="23D9D8A3" w14:textId="77777777" w:rsidR="005D4F51" w:rsidRPr="001B7C6D" w:rsidRDefault="005D4F51" w:rsidP="00ED3218">
      <w:pPr>
        <w:pStyle w:val="Pargrafdellista"/>
        <w:spacing w:after="0" w:line="264" w:lineRule="auto"/>
        <w:ind w:left="360"/>
        <w:jc w:val="both"/>
        <w:rPr>
          <w:rFonts w:ascii="Helvetica" w:hAnsi="Helvetica" w:cstheme="minorHAnsi"/>
        </w:rPr>
      </w:pPr>
    </w:p>
    <w:p w14:paraId="23D9D8A4" w14:textId="77777777" w:rsidR="004E1ECF" w:rsidRPr="001B7C6D" w:rsidRDefault="00B620AE"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TÍTOL IV</w:t>
      </w:r>
      <w:r w:rsidR="004E1ECF" w:rsidRPr="001B7C6D">
        <w:rPr>
          <w:rFonts w:ascii="Helvetica" w:hAnsi="Helvetica" w:cstheme="minorHAnsi"/>
          <w:color w:val="auto"/>
          <w:sz w:val="22"/>
          <w:szCs w:val="22"/>
        </w:rPr>
        <w:t xml:space="preserve">. </w:t>
      </w:r>
      <w:r w:rsidR="00055A30" w:rsidRPr="001B7C6D">
        <w:rPr>
          <w:rFonts w:ascii="Helvetica" w:hAnsi="Helvetica" w:cstheme="minorHAnsi"/>
          <w:color w:val="auto"/>
          <w:sz w:val="22"/>
          <w:szCs w:val="22"/>
        </w:rPr>
        <w:t>GESTIÓ DE LES DESPESES</w:t>
      </w:r>
    </w:p>
    <w:p w14:paraId="23D9D8A5" w14:textId="77777777" w:rsidR="004E1ECF" w:rsidRDefault="004E1ECF" w:rsidP="00ED3218">
      <w:pPr>
        <w:spacing w:after="0" w:line="264" w:lineRule="auto"/>
        <w:contextualSpacing/>
        <w:jc w:val="both"/>
        <w:rPr>
          <w:rFonts w:ascii="Helvetica" w:hAnsi="Helvetica" w:cstheme="minorHAnsi"/>
        </w:rPr>
      </w:pPr>
    </w:p>
    <w:p w14:paraId="23D9D8A6" w14:textId="77777777" w:rsidR="005D4F51" w:rsidRPr="001B7C6D" w:rsidRDefault="005D4F51" w:rsidP="00ED3218">
      <w:pPr>
        <w:spacing w:after="0" w:line="264" w:lineRule="auto"/>
        <w:contextualSpacing/>
        <w:jc w:val="both"/>
        <w:rPr>
          <w:rFonts w:ascii="Helvetica" w:hAnsi="Helvetica" w:cstheme="minorHAnsi"/>
        </w:rPr>
      </w:pPr>
    </w:p>
    <w:p w14:paraId="23D9D8A7" w14:textId="77777777" w:rsidR="004E1ECF" w:rsidRPr="001B7C6D" w:rsidRDefault="004E1ECF"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 xml:space="preserve">CAPÍTOL 1.- </w:t>
      </w:r>
      <w:r w:rsidR="00055A30" w:rsidRPr="001B7C6D">
        <w:rPr>
          <w:rFonts w:ascii="Helvetica" w:hAnsi="Helvetica" w:cstheme="minorHAnsi"/>
          <w:color w:val="auto"/>
          <w:sz w:val="22"/>
          <w:szCs w:val="22"/>
        </w:rPr>
        <w:t>FASES DE LA DESPESA</w:t>
      </w:r>
    </w:p>
    <w:p w14:paraId="23D9D8A8" w14:textId="77777777" w:rsidR="004E1ECF" w:rsidRDefault="004E1ECF" w:rsidP="00ED3218">
      <w:pPr>
        <w:spacing w:after="0" w:line="264" w:lineRule="auto"/>
        <w:contextualSpacing/>
        <w:jc w:val="both"/>
        <w:rPr>
          <w:rFonts w:ascii="Helvetica" w:hAnsi="Helvetica" w:cstheme="minorHAnsi"/>
        </w:rPr>
      </w:pPr>
    </w:p>
    <w:p w14:paraId="23D9D8A9" w14:textId="77777777" w:rsidR="005D4F51" w:rsidRPr="001B7C6D" w:rsidRDefault="005D4F51" w:rsidP="00ED3218">
      <w:pPr>
        <w:spacing w:after="0" w:line="264" w:lineRule="auto"/>
        <w:contextualSpacing/>
        <w:jc w:val="both"/>
        <w:rPr>
          <w:rFonts w:ascii="Helvetica" w:hAnsi="Helvetica" w:cstheme="minorHAnsi"/>
        </w:rPr>
      </w:pPr>
    </w:p>
    <w:p w14:paraId="23D9D8AA" w14:textId="77777777" w:rsidR="004E1ECF" w:rsidRPr="001B7C6D" w:rsidRDefault="004D2CEF"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14</w:t>
      </w:r>
      <w:r w:rsidR="004E1ECF" w:rsidRPr="001B7C6D">
        <w:rPr>
          <w:rFonts w:ascii="Helvetica" w:hAnsi="Helvetica" w:cstheme="minorHAnsi"/>
          <w:color w:val="auto"/>
        </w:rPr>
        <w:t>.</w:t>
      </w:r>
      <w:r w:rsidR="00CA54F0" w:rsidRPr="001B7C6D">
        <w:rPr>
          <w:rFonts w:ascii="Helvetica" w:hAnsi="Helvetica" w:cstheme="minorHAnsi"/>
          <w:color w:val="auto"/>
        </w:rPr>
        <w:t>-</w:t>
      </w:r>
      <w:r w:rsidR="004E1ECF" w:rsidRPr="001B7C6D">
        <w:rPr>
          <w:rFonts w:ascii="Helvetica" w:hAnsi="Helvetica" w:cstheme="minorHAnsi"/>
          <w:color w:val="auto"/>
        </w:rPr>
        <w:t xml:space="preserve"> Consideracions generals</w:t>
      </w:r>
    </w:p>
    <w:p w14:paraId="23D9D8AB" w14:textId="77777777" w:rsidR="004E1ECF" w:rsidRPr="001B7C6D" w:rsidRDefault="004E1ECF" w:rsidP="00ED3218">
      <w:pPr>
        <w:spacing w:after="0" w:line="264" w:lineRule="auto"/>
        <w:contextualSpacing/>
        <w:rPr>
          <w:rFonts w:ascii="Helvetica" w:hAnsi="Helvetica" w:cstheme="minorHAnsi"/>
          <w:b/>
        </w:rPr>
      </w:pPr>
    </w:p>
    <w:p w14:paraId="23D9D8AC" w14:textId="77777777" w:rsidR="004E1ECF" w:rsidRPr="001B7C6D" w:rsidRDefault="002B1C7A" w:rsidP="00ED3218">
      <w:pPr>
        <w:pStyle w:val="Pargrafdellista"/>
        <w:numPr>
          <w:ilvl w:val="0"/>
          <w:numId w:val="12"/>
        </w:numPr>
        <w:spacing w:after="0" w:line="264" w:lineRule="auto"/>
        <w:jc w:val="both"/>
        <w:rPr>
          <w:rFonts w:ascii="Helvetica" w:hAnsi="Helvetica" w:cstheme="minorHAnsi"/>
        </w:rPr>
      </w:pPr>
      <w:r w:rsidRPr="001B7C6D">
        <w:rPr>
          <w:rFonts w:ascii="Helvetica" w:hAnsi="Helvetica" w:cstheme="minorHAnsi"/>
        </w:rPr>
        <w:t>Només es podran</w:t>
      </w:r>
      <w:r w:rsidR="004E1ECF" w:rsidRPr="001B7C6D">
        <w:rPr>
          <w:rFonts w:ascii="Helvetica" w:hAnsi="Helvetica" w:cstheme="minorHAnsi"/>
        </w:rPr>
        <w:t xml:space="preserve"> autoritzar despeses </w:t>
      </w:r>
      <w:r w:rsidR="009B60D5" w:rsidRPr="001B7C6D">
        <w:rPr>
          <w:rFonts w:ascii="Helvetica" w:hAnsi="Helvetica" w:cstheme="minorHAnsi"/>
        </w:rPr>
        <w:t>si es garanteix l</w:t>
      </w:r>
      <w:r w:rsidR="004E1ECF" w:rsidRPr="001B7C6D">
        <w:rPr>
          <w:rFonts w:ascii="Helvetica" w:hAnsi="Helvetica" w:cstheme="minorHAnsi"/>
        </w:rPr>
        <w:t xml:space="preserve">’existència de la consignació pressupostària adequada i suficient per atendre les obligacions que en derivin. </w:t>
      </w:r>
    </w:p>
    <w:p w14:paraId="23D9D8AD" w14:textId="77777777" w:rsidR="00B3687F" w:rsidRPr="001B7C6D" w:rsidRDefault="00B3687F" w:rsidP="00ED3218">
      <w:pPr>
        <w:pStyle w:val="Pargrafdellista"/>
        <w:spacing w:after="0" w:line="264" w:lineRule="auto"/>
        <w:ind w:left="360"/>
        <w:jc w:val="both"/>
        <w:rPr>
          <w:rFonts w:ascii="Helvetica" w:hAnsi="Helvetica" w:cstheme="minorHAnsi"/>
        </w:rPr>
      </w:pPr>
    </w:p>
    <w:p w14:paraId="23D9D8AE" w14:textId="77777777" w:rsidR="004E1ECF" w:rsidRPr="001B7C6D" w:rsidRDefault="004E1ECF" w:rsidP="00ED3218">
      <w:pPr>
        <w:pStyle w:val="Pargrafdellista"/>
        <w:numPr>
          <w:ilvl w:val="0"/>
          <w:numId w:val="12"/>
        </w:numPr>
        <w:spacing w:after="0" w:line="264" w:lineRule="auto"/>
        <w:jc w:val="both"/>
        <w:rPr>
          <w:rFonts w:ascii="Helvetica" w:hAnsi="Helvetica" w:cstheme="minorHAnsi"/>
        </w:rPr>
      </w:pPr>
      <w:r w:rsidRPr="001B7C6D">
        <w:rPr>
          <w:rFonts w:ascii="Helvetica" w:hAnsi="Helvetica" w:cstheme="minorHAnsi"/>
        </w:rPr>
        <w:t>Correspon</w:t>
      </w:r>
      <w:r w:rsidR="002B1C7A" w:rsidRPr="001B7C6D">
        <w:rPr>
          <w:rFonts w:ascii="Helvetica" w:hAnsi="Helvetica" w:cstheme="minorHAnsi"/>
        </w:rPr>
        <w:t>drà</w:t>
      </w:r>
      <w:r w:rsidRPr="001B7C6D">
        <w:rPr>
          <w:rFonts w:ascii="Helvetica" w:hAnsi="Helvetica" w:cstheme="minorHAnsi"/>
        </w:rPr>
        <w:t xml:space="preserve"> a l’Àrea de Gestió Econòmica </w:t>
      </w:r>
      <w:r w:rsidR="00B3687F" w:rsidRPr="001B7C6D">
        <w:rPr>
          <w:rFonts w:ascii="Helvetica" w:hAnsi="Helvetica" w:cstheme="minorHAnsi"/>
        </w:rPr>
        <w:t xml:space="preserve">i a la Subdirecció General de Serveis comprovar que no s’ultrapassen els límits dels crèdits disponibles en cada partida de pressupost, i l’adequació de l’aplicació pressupostària d’acord amb el contingut i l’objecte de l’expedient de despesa. </w:t>
      </w:r>
    </w:p>
    <w:p w14:paraId="23D9D8AF" w14:textId="77777777" w:rsidR="00B3687F" w:rsidRPr="001B7C6D" w:rsidRDefault="00B3687F" w:rsidP="00ED3218">
      <w:pPr>
        <w:pStyle w:val="Pargrafdellista"/>
        <w:spacing w:after="0" w:line="264" w:lineRule="auto"/>
        <w:ind w:left="360"/>
        <w:jc w:val="both"/>
        <w:rPr>
          <w:rFonts w:ascii="Helvetica" w:hAnsi="Helvetica" w:cstheme="minorHAnsi"/>
        </w:rPr>
      </w:pPr>
    </w:p>
    <w:p w14:paraId="23D9D8B0" w14:textId="77777777" w:rsidR="00B3687F" w:rsidRPr="001B7C6D" w:rsidRDefault="002B1C7A" w:rsidP="00ED3218">
      <w:pPr>
        <w:pStyle w:val="Pargrafdellista"/>
        <w:numPr>
          <w:ilvl w:val="0"/>
          <w:numId w:val="12"/>
        </w:numPr>
        <w:spacing w:after="0" w:line="264" w:lineRule="auto"/>
        <w:jc w:val="both"/>
        <w:rPr>
          <w:rFonts w:ascii="Helvetica" w:hAnsi="Helvetica" w:cstheme="minorHAnsi"/>
        </w:rPr>
      </w:pPr>
      <w:r w:rsidRPr="001B7C6D">
        <w:rPr>
          <w:rFonts w:ascii="Helvetica" w:hAnsi="Helvetica" w:cstheme="minorHAnsi"/>
        </w:rPr>
        <w:t>Es consideraran</w:t>
      </w:r>
      <w:r w:rsidR="00B3687F" w:rsidRPr="001B7C6D">
        <w:rPr>
          <w:rFonts w:ascii="Helvetica" w:hAnsi="Helvetica" w:cstheme="minorHAnsi"/>
        </w:rPr>
        <w:t xml:space="preserve"> nuls els acords, resolucions o actes que s’adoptin sense que hi hagi el crèdit pressupostari adequat i suficient.</w:t>
      </w:r>
    </w:p>
    <w:p w14:paraId="23D9D8B1" w14:textId="77777777" w:rsidR="00B3687F" w:rsidRPr="001B7C6D" w:rsidRDefault="00B3687F" w:rsidP="00ED3218">
      <w:pPr>
        <w:pStyle w:val="Pargrafdellista"/>
        <w:spacing w:after="0" w:line="264" w:lineRule="auto"/>
        <w:ind w:left="360"/>
        <w:jc w:val="both"/>
        <w:rPr>
          <w:rFonts w:ascii="Helvetica" w:hAnsi="Helvetica" w:cstheme="minorHAnsi"/>
        </w:rPr>
      </w:pPr>
    </w:p>
    <w:p w14:paraId="23D9D8B2" w14:textId="77777777" w:rsidR="00EE24A0" w:rsidRPr="001B7C6D" w:rsidRDefault="00EE24A0" w:rsidP="00ED3218">
      <w:pPr>
        <w:pStyle w:val="Pargrafdellista"/>
        <w:numPr>
          <w:ilvl w:val="0"/>
          <w:numId w:val="12"/>
        </w:numPr>
        <w:spacing w:after="0" w:line="264" w:lineRule="auto"/>
        <w:jc w:val="both"/>
        <w:rPr>
          <w:rFonts w:ascii="Helvetica" w:hAnsi="Helvetica" w:cstheme="minorHAnsi"/>
        </w:rPr>
      </w:pPr>
      <w:r w:rsidRPr="001B7C6D">
        <w:rPr>
          <w:rFonts w:ascii="Helvetica" w:hAnsi="Helvetica" w:cstheme="minorHAnsi"/>
        </w:rPr>
        <w:t>Els documents comptables podran tenir caràcter pluri</w:t>
      </w:r>
      <w:r w:rsidR="0065401D" w:rsidRPr="001B7C6D">
        <w:rPr>
          <w:rFonts w:ascii="Helvetica" w:hAnsi="Helvetica" w:cstheme="minorHAnsi"/>
        </w:rPr>
        <w:t>en</w:t>
      </w:r>
      <w:r w:rsidRPr="001B7C6D">
        <w:rPr>
          <w:rFonts w:ascii="Helvetica" w:hAnsi="Helvetica" w:cstheme="minorHAnsi"/>
        </w:rPr>
        <w:t xml:space="preserve">nal i </w:t>
      </w:r>
      <w:proofErr w:type="spellStart"/>
      <w:r w:rsidRPr="001B7C6D">
        <w:rPr>
          <w:rFonts w:ascii="Helvetica" w:hAnsi="Helvetica" w:cstheme="minorHAnsi"/>
        </w:rPr>
        <w:t>multiaplicació</w:t>
      </w:r>
      <w:proofErr w:type="spellEnd"/>
      <w:r w:rsidRPr="001B7C6D">
        <w:rPr>
          <w:rFonts w:ascii="Helvetica" w:hAnsi="Helvetica" w:cstheme="minorHAnsi"/>
        </w:rPr>
        <w:t>, segons que afectin a més d’un exercici, més d’una aplicació i/o a més d’un creditor.</w:t>
      </w:r>
    </w:p>
    <w:p w14:paraId="23D9D8B3" w14:textId="77777777" w:rsidR="00EE24A0" w:rsidRPr="001B7C6D" w:rsidRDefault="00EE24A0" w:rsidP="00ED3218">
      <w:pPr>
        <w:pStyle w:val="Pargrafdellista"/>
        <w:spacing w:after="0" w:line="264" w:lineRule="auto"/>
        <w:ind w:left="360"/>
        <w:jc w:val="both"/>
        <w:rPr>
          <w:rFonts w:ascii="Helvetica" w:hAnsi="Helvetica" w:cstheme="minorHAnsi"/>
        </w:rPr>
      </w:pPr>
    </w:p>
    <w:p w14:paraId="23D9D8B4" w14:textId="77777777" w:rsidR="00EE24A0" w:rsidRPr="001B7C6D" w:rsidRDefault="00EE24A0" w:rsidP="00ED3218">
      <w:pPr>
        <w:pStyle w:val="Pargrafdellista"/>
        <w:numPr>
          <w:ilvl w:val="0"/>
          <w:numId w:val="12"/>
        </w:numPr>
        <w:spacing w:after="0" w:line="264" w:lineRule="auto"/>
        <w:jc w:val="both"/>
        <w:rPr>
          <w:rFonts w:ascii="Helvetica" w:hAnsi="Helvetica" w:cstheme="minorHAnsi"/>
        </w:rPr>
      </w:pPr>
      <w:r w:rsidRPr="001B7C6D">
        <w:rPr>
          <w:rFonts w:ascii="Helvetica" w:hAnsi="Helvetica" w:cstheme="minorHAnsi"/>
        </w:rPr>
        <w:t>D’acord amb els principis d’especialitat i limitació, els crèdits per despeses s’ha</w:t>
      </w:r>
      <w:r w:rsidR="002B1C7A" w:rsidRPr="001B7C6D">
        <w:rPr>
          <w:rFonts w:ascii="Helvetica" w:hAnsi="Helvetica" w:cstheme="minorHAnsi"/>
        </w:rPr>
        <w:t>uran</w:t>
      </w:r>
      <w:r w:rsidRPr="001B7C6D">
        <w:rPr>
          <w:rFonts w:ascii="Helvetica" w:hAnsi="Helvetica" w:cstheme="minorHAnsi"/>
        </w:rPr>
        <w:t xml:space="preserve"> de destinar exclusivament a la finalitat específica p</w:t>
      </w:r>
      <w:r w:rsidR="006B0924">
        <w:rPr>
          <w:rFonts w:ascii="Helvetica" w:hAnsi="Helvetica" w:cstheme="minorHAnsi"/>
        </w:rPr>
        <w:t>el qual hagin estat autoritzats</w:t>
      </w:r>
      <w:r w:rsidR="00F27657" w:rsidRPr="001B7C6D">
        <w:rPr>
          <w:rFonts w:ascii="Helvetica" w:hAnsi="Helvetica" w:cstheme="minorHAnsi"/>
        </w:rPr>
        <w:t>.</w:t>
      </w:r>
    </w:p>
    <w:p w14:paraId="23D9D8B5" w14:textId="77777777" w:rsidR="00EE24A0" w:rsidRPr="001B7C6D" w:rsidRDefault="00EE24A0" w:rsidP="00ED3218">
      <w:pPr>
        <w:pStyle w:val="Pargrafdellista"/>
        <w:spacing w:after="0" w:line="264" w:lineRule="auto"/>
        <w:rPr>
          <w:rFonts w:ascii="Helvetica" w:hAnsi="Helvetica" w:cstheme="minorHAnsi"/>
        </w:rPr>
      </w:pPr>
    </w:p>
    <w:p w14:paraId="23D9D8B6" w14:textId="77777777" w:rsidR="002D27D7" w:rsidRPr="001B7C6D" w:rsidRDefault="002D27D7"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4D2CEF" w:rsidRPr="001B7C6D">
        <w:rPr>
          <w:rFonts w:ascii="Helvetica" w:hAnsi="Helvetica" w:cstheme="minorHAnsi"/>
          <w:color w:val="auto"/>
        </w:rPr>
        <w:t>15</w:t>
      </w:r>
      <w:r w:rsidRPr="001B7C6D">
        <w:rPr>
          <w:rFonts w:ascii="Helvetica" w:hAnsi="Helvetica" w:cstheme="minorHAnsi"/>
          <w:color w:val="auto"/>
        </w:rPr>
        <w:t>.</w:t>
      </w:r>
      <w:r w:rsidR="00CA54F0" w:rsidRPr="001B7C6D">
        <w:rPr>
          <w:rFonts w:ascii="Helvetica" w:hAnsi="Helvetica" w:cstheme="minorHAnsi"/>
          <w:color w:val="auto"/>
        </w:rPr>
        <w:t>-</w:t>
      </w:r>
      <w:r w:rsidRPr="001B7C6D">
        <w:rPr>
          <w:rFonts w:ascii="Helvetica" w:hAnsi="Helvetica" w:cstheme="minorHAnsi"/>
          <w:color w:val="auto"/>
        </w:rPr>
        <w:t xml:space="preserve"> Proposta de despesa</w:t>
      </w:r>
    </w:p>
    <w:p w14:paraId="23D9D8B7" w14:textId="77777777" w:rsidR="002D27D7" w:rsidRPr="001B7C6D" w:rsidRDefault="002D27D7" w:rsidP="00ED3218">
      <w:pPr>
        <w:spacing w:after="0" w:line="264" w:lineRule="auto"/>
        <w:contextualSpacing/>
        <w:jc w:val="both"/>
        <w:rPr>
          <w:rFonts w:ascii="Helvetica" w:hAnsi="Helvetica" w:cstheme="minorHAnsi"/>
          <w:b/>
        </w:rPr>
      </w:pPr>
    </w:p>
    <w:p w14:paraId="23D9D8B8" w14:textId="77777777" w:rsidR="006C2138" w:rsidRPr="001B7C6D" w:rsidRDefault="009B60D5" w:rsidP="00ED3218">
      <w:pPr>
        <w:pStyle w:val="Pargrafdellista"/>
        <w:numPr>
          <w:ilvl w:val="0"/>
          <w:numId w:val="13"/>
        </w:numPr>
        <w:spacing w:after="0" w:line="264" w:lineRule="auto"/>
        <w:jc w:val="both"/>
        <w:rPr>
          <w:rFonts w:ascii="Helvetica" w:hAnsi="Helvetica" w:cstheme="minorHAnsi"/>
        </w:rPr>
      </w:pPr>
      <w:r w:rsidRPr="001B7C6D">
        <w:rPr>
          <w:rFonts w:ascii="Helvetica" w:hAnsi="Helvetica" w:cstheme="minorHAnsi"/>
        </w:rPr>
        <w:t>La proposta de la despesa es realitzarà</w:t>
      </w:r>
      <w:r w:rsidR="00BC2EA8" w:rsidRPr="001B7C6D">
        <w:rPr>
          <w:rFonts w:ascii="Helvetica" w:hAnsi="Helvetica" w:cstheme="minorHAnsi"/>
        </w:rPr>
        <w:t xml:space="preserve"> mitjançant la formalització d’una Ordre de Comanda (OC). </w:t>
      </w:r>
    </w:p>
    <w:p w14:paraId="23D9D8B9" w14:textId="77777777" w:rsidR="00D856A1" w:rsidRPr="001B7C6D" w:rsidRDefault="00D856A1" w:rsidP="00ED3218">
      <w:pPr>
        <w:pStyle w:val="Pargrafdellista"/>
        <w:spacing w:after="0" w:line="264" w:lineRule="auto"/>
        <w:ind w:left="360"/>
        <w:jc w:val="both"/>
        <w:rPr>
          <w:rFonts w:ascii="Helvetica" w:hAnsi="Helvetica" w:cstheme="minorHAnsi"/>
        </w:rPr>
      </w:pPr>
    </w:p>
    <w:p w14:paraId="23D9D8BA" w14:textId="77777777" w:rsidR="006C2138" w:rsidRPr="001B7C6D" w:rsidRDefault="00BC2EA8" w:rsidP="00ED3218">
      <w:pPr>
        <w:pStyle w:val="Pargrafdellista"/>
        <w:numPr>
          <w:ilvl w:val="0"/>
          <w:numId w:val="13"/>
        </w:numPr>
        <w:spacing w:after="0" w:line="264" w:lineRule="auto"/>
        <w:jc w:val="both"/>
        <w:rPr>
          <w:rFonts w:ascii="Helvetica" w:hAnsi="Helvetica" w:cstheme="minorHAnsi"/>
        </w:rPr>
      </w:pPr>
      <w:r w:rsidRPr="001B7C6D">
        <w:rPr>
          <w:rFonts w:ascii="Helvetica" w:hAnsi="Helvetica" w:cstheme="minorHAnsi"/>
        </w:rPr>
        <w:t>A l’OC es fa</w:t>
      </w:r>
      <w:r w:rsidR="002B1C7A" w:rsidRPr="001B7C6D">
        <w:rPr>
          <w:rFonts w:ascii="Helvetica" w:hAnsi="Helvetica" w:cstheme="minorHAnsi"/>
        </w:rPr>
        <w:t xml:space="preserve">rà </w:t>
      </w:r>
      <w:r w:rsidRPr="001B7C6D">
        <w:rPr>
          <w:rFonts w:ascii="Helvetica" w:hAnsi="Helvetica" w:cstheme="minorHAnsi"/>
        </w:rPr>
        <w:t>constar la descripció i la quantificació de la despesa</w:t>
      </w:r>
      <w:r w:rsidR="006C2138" w:rsidRPr="001B7C6D">
        <w:rPr>
          <w:rFonts w:ascii="Helvetica" w:hAnsi="Helvetica" w:cstheme="minorHAnsi"/>
        </w:rPr>
        <w:t xml:space="preserve"> (quantia certa o aproximada)</w:t>
      </w:r>
      <w:r w:rsidRPr="001B7C6D">
        <w:rPr>
          <w:rFonts w:ascii="Helvetica" w:hAnsi="Helvetica" w:cstheme="minorHAnsi"/>
        </w:rPr>
        <w:t xml:space="preserve">, el projecte, el centre d’activitat, el nom del proveïdor i qualsevol altra observació a tenir en compte. </w:t>
      </w:r>
    </w:p>
    <w:p w14:paraId="23D9D8BB" w14:textId="77777777" w:rsidR="00D856A1" w:rsidRPr="001B7C6D" w:rsidRDefault="00D856A1" w:rsidP="00ED3218">
      <w:pPr>
        <w:pStyle w:val="Pargrafdellista"/>
        <w:spacing w:after="0" w:line="264" w:lineRule="auto"/>
        <w:ind w:left="360"/>
        <w:jc w:val="both"/>
        <w:rPr>
          <w:rFonts w:ascii="Helvetica" w:hAnsi="Helvetica" w:cstheme="minorHAnsi"/>
        </w:rPr>
      </w:pPr>
    </w:p>
    <w:p w14:paraId="23D9D8BC" w14:textId="77777777" w:rsidR="00BC2EA8" w:rsidRPr="003C49CF" w:rsidRDefault="006B0924" w:rsidP="00ED3218">
      <w:pPr>
        <w:pStyle w:val="Pargrafdellista"/>
        <w:numPr>
          <w:ilvl w:val="0"/>
          <w:numId w:val="13"/>
        </w:numPr>
        <w:spacing w:after="0" w:line="264" w:lineRule="auto"/>
        <w:jc w:val="both"/>
        <w:rPr>
          <w:rFonts w:ascii="Helvetica" w:hAnsi="Helvetica" w:cstheme="minorHAnsi"/>
        </w:rPr>
      </w:pPr>
      <w:r w:rsidRPr="003C49CF">
        <w:rPr>
          <w:rFonts w:ascii="Helvetica" w:hAnsi="Helvetica" w:cstheme="minorHAnsi"/>
        </w:rPr>
        <w:t>El cap responsable de la Unitat o Àrea que emet l</w:t>
      </w:r>
      <w:r w:rsidR="003C49CF" w:rsidRPr="003C49CF">
        <w:rPr>
          <w:rFonts w:ascii="Helvetica" w:hAnsi="Helvetica" w:cstheme="minorHAnsi"/>
        </w:rPr>
        <w:t>’OC haurà de donar la seva conformitat a través de la signatura de la mateixa.</w:t>
      </w:r>
    </w:p>
    <w:p w14:paraId="23D9D8BD" w14:textId="77777777" w:rsidR="00BC2EA8" w:rsidRDefault="00BC2EA8" w:rsidP="00ED3218">
      <w:pPr>
        <w:spacing w:after="0" w:line="264" w:lineRule="auto"/>
        <w:ind w:firstLine="60"/>
        <w:contextualSpacing/>
        <w:jc w:val="both"/>
        <w:rPr>
          <w:rFonts w:ascii="Helvetica" w:hAnsi="Helvetica" w:cstheme="minorHAnsi"/>
        </w:rPr>
      </w:pPr>
    </w:p>
    <w:p w14:paraId="23D9D8BE" w14:textId="77777777" w:rsidR="006B0924" w:rsidRPr="001B7C6D" w:rsidRDefault="006B0924" w:rsidP="00ED3218">
      <w:pPr>
        <w:spacing w:after="0" w:line="264" w:lineRule="auto"/>
        <w:ind w:firstLine="60"/>
        <w:contextualSpacing/>
        <w:jc w:val="both"/>
        <w:rPr>
          <w:rFonts w:ascii="Helvetica" w:hAnsi="Helvetica" w:cstheme="minorHAnsi"/>
        </w:rPr>
      </w:pPr>
    </w:p>
    <w:p w14:paraId="23D9D8BF" w14:textId="77777777" w:rsidR="00BC2EA8" w:rsidRPr="001B7C6D" w:rsidRDefault="004D2CEF"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lastRenderedPageBreak/>
        <w:t>Article 16</w:t>
      </w:r>
      <w:r w:rsidR="00BC2EA8" w:rsidRPr="001B7C6D">
        <w:rPr>
          <w:rFonts w:ascii="Helvetica" w:hAnsi="Helvetica" w:cstheme="minorHAnsi"/>
          <w:color w:val="auto"/>
        </w:rPr>
        <w:t>.</w:t>
      </w:r>
      <w:r w:rsidR="00CA54F0" w:rsidRPr="001B7C6D">
        <w:rPr>
          <w:rFonts w:ascii="Helvetica" w:hAnsi="Helvetica" w:cstheme="minorHAnsi"/>
          <w:color w:val="auto"/>
        </w:rPr>
        <w:t xml:space="preserve">- </w:t>
      </w:r>
      <w:r w:rsidR="00BC2EA8" w:rsidRPr="001B7C6D">
        <w:rPr>
          <w:rFonts w:ascii="Helvetica" w:hAnsi="Helvetica" w:cstheme="minorHAnsi"/>
          <w:color w:val="auto"/>
        </w:rPr>
        <w:t>Autorització</w:t>
      </w:r>
      <w:r w:rsidR="0002515D" w:rsidRPr="001B7C6D">
        <w:rPr>
          <w:rFonts w:ascii="Helvetica" w:hAnsi="Helvetica" w:cstheme="minorHAnsi"/>
          <w:color w:val="auto"/>
        </w:rPr>
        <w:t xml:space="preserve"> i disposició de la despesa</w:t>
      </w:r>
    </w:p>
    <w:p w14:paraId="23D9D8C0" w14:textId="77777777" w:rsidR="00BC2EA8" w:rsidRPr="001B7C6D" w:rsidRDefault="00BC2EA8" w:rsidP="00ED3218">
      <w:pPr>
        <w:spacing w:after="0" w:line="264" w:lineRule="auto"/>
        <w:contextualSpacing/>
        <w:jc w:val="both"/>
        <w:rPr>
          <w:rFonts w:ascii="Helvetica" w:hAnsi="Helvetica" w:cstheme="minorHAnsi"/>
        </w:rPr>
      </w:pPr>
    </w:p>
    <w:p w14:paraId="23D9D8C1" w14:textId="77777777" w:rsidR="006C2138" w:rsidRPr="003C49CF" w:rsidRDefault="006C2138" w:rsidP="003C49CF">
      <w:pPr>
        <w:pStyle w:val="Pargrafdellista"/>
        <w:numPr>
          <w:ilvl w:val="0"/>
          <w:numId w:val="15"/>
        </w:numPr>
        <w:spacing w:after="0" w:line="264" w:lineRule="auto"/>
        <w:jc w:val="both"/>
        <w:rPr>
          <w:rFonts w:ascii="Helvetica" w:hAnsi="Helvetica" w:cstheme="minorHAnsi"/>
        </w:rPr>
      </w:pPr>
      <w:r w:rsidRPr="003C49CF">
        <w:rPr>
          <w:rFonts w:ascii="Helvetica" w:hAnsi="Helvetica" w:cstheme="minorHAnsi"/>
        </w:rPr>
        <w:t>Es considera</w:t>
      </w:r>
      <w:r w:rsidR="002B1C7A" w:rsidRPr="003C49CF">
        <w:rPr>
          <w:rFonts w:ascii="Helvetica" w:hAnsi="Helvetica" w:cstheme="minorHAnsi"/>
        </w:rPr>
        <w:t>rà</w:t>
      </w:r>
      <w:r w:rsidRPr="003C49CF">
        <w:rPr>
          <w:rFonts w:ascii="Helvetica" w:hAnsi="Helvetica" w:cstheme="minorHAnsi"/>
        </w:rPr>
        <w:t xml:space="preserve"> autoritzada l’OC</w:t>
      </w:r>
      <w:r w:rsidR="003C49CF">
        <w:rPr>
          <w:rFonts w:ascii="Helvetica" w:hAnsi="Helvetica" w:cstheme="minorHAnsi"/>
        </w:rPr>
        <w:t xml:space="preserve"> quan resti signada pe</w:t>
      </w:r>
      <w:r w:rsidRPr="003C49CF">
        <w:rPr>
          <w:rFonts w:ascii="Helvetica" w:hAnsi="Helvetica" w:cstheme="minorHAnsi"/>
        </w:rPr>
        <w:t>l Director</w:t>
      </w:r>
      <w:r w:rsidR="009B60D5" w:rsidRPr="003C49CF">
        <w:rPr>
          <w:rFonts w:ascii="Helvetica" w:hAnsi="Helvetica" w:cstheme="minorHAnsi"/>
        </w:rPr>
        <w:t>/a</w:t>
      </w:r>
      <w:r w:rsidR="002519C0" w:rsidRPr="003C49CF">
        <w:rPr>
          <w:rFonts w:ascii="Helvetica" w:hAnsi="Helvetica" w:cstheme="minorHAnsi"/>
        </w:rPr>
        <w:t>.</w:t>
      </w:r>
    </w:p>
    <w:p w14:paraId="23D9D8C2" w14:textId="77777777" w:rsidR="006C2138" w:rsidRPr="001B7C6D" w:rsidRDefault="006C2138" w:rsidP="00ED3218">
      <w:pPr>
        <w:spacing w:after="0" w:line="264" w:lineRule="auto"/>
        <w:contextualSpacing/>
        <w:jc w:val="both"/>
        <w:rPr>
          <w:rFonts w:ascii="Helvetica" w:hAnsi="Helvetica" w:cstheme="minorHAnsi"/>
        </w:rPr>
      </w:pPr>
    </w:p>
    <w:p w14:paraId="23D9D8C3" w14:textId="77777777" w:rsidR="0002515D" w:rsidRPr="003C49CF" w:rsidRDefault="003C49CF" w:rsidP="003C49CF">
      <w:pPr>
        <w:pStyle w:val="Pargrafdellista"/>
        <w:numPr>
          <w:ilvl w:val="0"/>
          <w:numId w:val="15"/>
        </w:numPr>
        <w:spacing w:after="0" w:line="264" w:lineRule="auto"/>
        <w:jc w:val="both"/>
        <w:rPr>
          <w:rFonts w:ascii="Helvetica" w:hAnsi="Helvetica" w:cstheme="minorHAnsi"/>
        </w:rPr>
      </w:pPr>
      <w:r>
        <w:rPr>
          <w:rFonts w:ascii="Helvetica" w:hAnsi="Helvetica" w:cstheme="minorHAnsi"/>
        </w:rPr>
        <w:t xml:space="preserve">La còpia signada pel Director/a serà remesa digitalment al </w:t>
      </w:r>
      <w:r w:rsidR="002519C0" w:rsidRPr="003C49CF">
        <w:rPr>
          <w:rFonts w:ascii="Helvetica" w:hAnsi="Helvetica" w:cstheme="minorHAnsi"/>
        </w:rPr>
        <w:t>proveïdor.</w:t>
      </w:r>
    </w:p>
    <w:p w14:paraId="23D9D8C4" w14:textId="77777777" w:rsidR="00D856A1" w:rsidRPr="001B7C6D" w:rsidRDefault="00D856A1" w:rsidP="00ED3218">
      <w:pPr>
        <w:pStyle w:val="Pargrafdellista"/>
        <w:spacing w:after="0" w:line="264" w:lineRule="auto"/>
        <w:ind w:left="360"/>
        <w:jc w:val="both"/>
        <w:rPr>
          <w:rFonts w:ascii="Helvetica" w:hAnsi="Helvetica" w:cstheme="minorHAnsi"/>
        </w:rPr>
      </w:pPr>
    </w:p>
    <w:p w14:paraId="23D9D8C5" w14:textId="77777777" w:rsidR="0002515D" w:rsidRPr="003C49CF" w:rsidRDefault="0002515D" w:rsidP="003C49CF">
      <w:pPr>
        <w:pStyle w:val="Pargrafdellista"/>
        <w:numPr>
          <w:ilvl w:val="0"/>
          <w:numId w:val="15"/>
        </w:numPr>
        <w:spacing w:after="0" w:line="264" w:lineRule="auto"/>
        <w:jc w:val="both"/>
        <w:rPr>
          <w:rFonts w:ascii="Helvetica" w:hAnsi="Helvetica" w:cstheme="minorHAnsi"/>
        </w:rPr>
      </w:pPr>
      <w:r w:rsidRPr="003C49CF">
        <w:rPr>
          <w:rFonts w:ascii="Helvetica" w:hAnsi="Helvetica" w:cstheme="minorHAnsi"/>
        </w:rPr>
        <w:t>L’autorització de l’OC comporta</w:t>
      </w:r>
      <w:r w:rsidR="002B1C7A" w:rsidRPr="003C49CF">
        <w:rPr>
          <w:rFonts w:ascii="Helvetica" w:hAnsi="Helvetica" w:cstheme="minorHAnsi"/>
        </w:rPr>
        <w:t>rà</w:t>
      </w:r>
      <w:r w:rsidRPr="003C49CF">
        <w:rPr>
          <w:rFonts w:ascii="Helvetica" w:hAnsi="Helvetica" w:cstheme="minorHAnsi"/>
        </w:rPr>
        <w:t xml:space="preserve"> la reserva de crèdit corresponent i un compromís de despesa, </w:t>
      </w:r>
      <w:r w:rsidR="009B60D5" w:rsidRPr="003C49CF">
        <w:rPr>
          <w:rFonts w:ascii="Helvetica" w:hAnsi="Helvetica" w:cstheme="minorHAnsi"/>
        </w:rPr>
        <w:t>implica</w:t>
      </w:r>
      <w:r w:rsidR="002B1C7A" w:rsidRPr="003C49CF">
        <w:rPr>
          <w:rFonts w:ascii="Helvetica" w:hAnsi="Helvetica" w:cstheme="minorHAnsi"/>
        </w:rPr>
        <w:t>rà</w:t>
      </w:r>
      <w:r w:rsidR="009B60D5" w:rsidRPr="003C49CF">
        <w:rPr>
          <w:rFonts w:ascii="Helvetica" w:hAnsi="Helvetica" w:cstheme="minorHAnsi"/>
        </w:rPr>
        <w:t xml:space="preserve"> internament l</w:t>
      </w:r>
      <w:r w:rsidR="00D856A1" w:rsidRPr="003C49CF">
        <w:rPr>
          <w:rFonts w:ascii="Helvetica" w:hAnsi="Helvetica" w:cstheme="minorHAnsi"/>
        </w:rPr>
        <w:t xml:space="preserve">a </w:t>
      </w:r>
      <w:r w:rsidR="00CE7155" w:rsidRPr="003C49CF">
        <w:rPr>
          <w:rFonts w:ascii="Helvetica" w:hAnsi="Helvetica" w:cstheme="minorHAnsi"/>
        </w:rPr>
        <w:t xml:space="preserve">reserva </w:t>
      </w:r>
      <w:r w:rsidR="00EB639C" w:rsidRPr="003C49CF">
        <w:rPr>
          <w:rFonts w:ascii="Helvetica" w:hAnsi="Helvetica" w:cstheme="minorHAnsi"/>
        </w:rPr>
        <w:t>del</w:t>
      </w:r>
      <w:r w:rsidR="00CE7155" w:rsidRPr="003C49CF">
        <w:rPr>
          <w:rFonts w:ascii="Helvetica" w:hAnsi="Helvetica" w:cstheme="minorHAnsi"/>
        </w:rPr>
        <w:t xml:space="preserve"> crèdit.</w:t>
      </w:r>
      <w:r w:rsidR="003C49CF" w:rsidRPr="003C49CF">
        <w:rPr>
          <w:rFonts w:ascii="Helvetica" w:hAnsi="Helvetica" w:cstheme="minorHAnsi"/>
        </w:rPr>
        <w:t xml:space="preserve"> </w:t>
      </w:r>
      <w:r w:rsidR="00D856A1" w:rsidRPr="003C49CF">
        <w:rPr>
          <w:rFonts w:ascii="Helvetica" w:hAnsi="Helvetica" w:cstheme="minorHAnsi"/>
        </w:rPr>
        <w:t xml:space="preserve">L’autorització de </w:t>
      </w:r>
      <w:r w:rsidR="002B1C7A" w:rsidRPr="003C49CF">
        <w:rPr>
          <w:rFonts w:ascii="Helvetica" w:hAnsi="Helvetica" w:cstheme="minorHAnsi"/>
        </w:rPr>
        <w:t>la despesa o la comanda només tindrà</w:t>
      </w:r>
      <w:r w:rsidR="00D856A1" w:rsidRPr="003C49CF">
        <w:rPr>
          <w:rFonts w:ascii="Helvetica" w:hAnsi="Helvetica" w:cstheme="minorHAnsi"/>
        </w:rPr>
        <w:t xml:space="preserve"> validesa davant dels proveïdors si ha estat autoritzada pel Director</w:t>
      </w:r>
      <w:r w:rsidR="00CE7155" w:rsidRPr="003C49CF">
        <w:rPr>
          <w:rFonts w:ascii="Helvetica" w:hAnsi="Helvetica" w:cstheme="minorHAnsi"/>
        </w:rPr>
        <w:t>/a</w:t>
      </w:r>
      <w:r w:rsidR="00D856A1" w:rsidRPr="003C49CF">
        <w:rPr>
          <w:rFonts w:ascii="Helvetica" w:hAnsi="Helvetica" w:cstheme="minorHAnsi"/>
        </w:rPr>
        <w:t>.</w:t>
      </w:r>
    </w:p>
    <w:p w14:paraId="23D9D8C6" w14:textId="77777777" w:rsidR="00CE7155" w:rsidRPr="003C49CF" w:rsidRDefault="00CE7155" w:rsidP="003E0ECD">
      <w:pPr>
        <w:pStyle w:val="Pargrafdellista"/>
        <w:spacing w:after="0" w:line="264" w:lineRule="auto"/>
        <w:jc w:val="both"/>
        <w:rPr>
          <w:rFonts w:ascii="Helvetica" w:hAnsi="Helvetica" w:cstheme="minorHAnsi"/>
        </w:rPr>
      </w:pPr>
    </w:p>
    <w:p w14:paraId="23D9D8C7" w14:textId="77777777" w:rsidR="006E55CB" w:rsidRPr="003C49CF" w:rsidRDefault="006E55CB" w:rsidP="003E0ECD">
      <w:pPr>
        <w:pStyle w:val="Pargrafdellista"/>
        <w:numPr>
          <w:ilvl w:val="0"/>
          <w:numId w:val="15"/>
        </w:numPr>
        <w:spacing w:after="0" w:line="264" w:lineRule="auto"/>
        <w:jc w:val="both"/>
        <w:rPr>
          <w:rFonts w:ascii="Helvetica" w:hAnsi="Helvetica" w:cstheme="minorHAnsi"/>
        </w:rPr>
      </w:pPr>
      <w:r w:rsidRPr="003C49CF">
        <w:rPr>
          <w:rFonts w:ascii="Helvetica" w:hAnsi="Helvetica" w:cstheme="minorHAnsi"/>
        </w:rPr>
        <w:t>Únicament es podrà realitzar despesa sense l’autorització i disposició prèvia del Director/a en els següents casos:</w:t>
      </w:r>
    </w:p>
    <w:p w14:paraId="23D9D8C8" w14:textId="77777777" w:rsidR="006E55CB" w:rsidRPr="003C49CF" w:rsidRDefault="006E55CB" w:rsidP="003E0ECD">
      <w:pPr>
        <w:pStyle w:val="Pargrafdellista"/>
        <w:jc w:val="both"/>
        <w:rPr>
          <w:rFonts w:ascii="Helvetica" w:hAnsi="Helvetica" w:cstheme="minorHAnsi"/>
        </w:rPr>
      </w:pPr>
    </w:p>
    <w:p w14:paraId="23D9D8C9" w14:textId="77777777" w:rsidR="006E55CB" w:rsidRPr="003C49CF" w:rsidRDefault="006E55CB" w:rsidP="003E0ECD">
      <w:pPr>
        <w:pStyle w:val="Pargrafdellista"/>
        <w:numPr>
          <w:ilvl w:val="0"/>
          <w:numId w:val="38"/>
        </w:numPr>
        <w:jc w:val="both"/>
        <w:rPr>
          <w:rFonts w:ascii="Helvetica" w:hAnsi="Helvetica" w:cstheme="minorHAnsi"/>
        </w:rPr>
      </w:pPr>
      <w:r w:rsidRPr="003C49CF">
        <w:rPr>
          <w:rFonts w:ascii="Helvetica" w:hAnsi="Helvetica" w:cstheme="minorHAnsi"/>
        </w:rPr>
        <w:t>Casos excepcionals per motius d’urgència justificada</w:t>
      </w:r>
      <w:r w:rsidR="003F0660" w:rsidRPr="003C49CF">
        <w:rPr>
          <w:rFonts w:ascii="Helvetica" w:hAnsi="Helvetica" w:cstheme="minorHAnsi"/>
        </w:rPr>
        <w:t xml:space="preserve"> d’acord amb l’establert a l’article 33 de les presents Bases</w:t>
      </w:r>
      <w:r w:rsidRPr="003C49CF">
        <w:rPr>
          <w:rFonts w:ascii="Helvetica" w:hAnsi="Helvetica" w:cstheme="minorHAnsi"/>
        </w:rPr>
        <w:t xml:space="preserve">. </w:t>
      </w:r>
    </w:p>
    <w:p w14:paraId="23D9D8CA" w14:textId="77777777" w:rsidR="006E55CB" w:rsidRPr="003C49CF" w:rsidRDefault="006E55CB" w:rsidP="003E0ECD">
      <w:pPr>
        <w:pStyle w:val="Pargrafdellista"/>
        <w:jc w:val="both"/>
        <w:rPr>
          <w:rFonts w:ascii="Helvetica" w:hAnsi="Helvetica" w:cstheme="minorHAnsi"/>
        </w:rPr>
      </w:pPr>
    </w:p>
    <w:p w14:paraId="23D9D8CB" w14:textId="77777777" w:rsidR="006E55CB" w:rsidRPr="003C49CF" w:rsidRDefault="006E55CB" w:rsidP="003E0ECD">
      <w:pPr>
        <w:pStyle w:val="Pargrafdellista"/>
        <w:numPr>
          <w:ilvl w:val="1"/>
          <w:numId w:val="14"/>
        </w:numPr>
        <w:jc w:val="both"/>
        <w:rPr>
          <w:rFonts w:ascii="Helvetica" w:hAnsi="Helvetica" w:cstheme="minorHAnsi"/>
        </w:rPr>
      </w:pPr>
      <w:r w:rsidRPr="003C49CF">
        <w:rPr>
          <w:rFonts w:ascii="Helvetica" w:hAnsi="Helvetica" w:cstheme="minorHAnsi"/>
        </w:rPr>
        <w:t>Serà necessària l’autorització preceptiva del Cap d’</w:t>
      </w:r>
      <w:r w:rsidR="000379E1" w:rsidRPr="003C49CF">
        <w:rPr>
          <w:rFonts w:ascii="Helvetica" w:hAnsi="Helvetica" w:cstheme="minorHAnsi"/>
        </w:rPr>
        <w:t>Unitat o</w:t>
      </w:r>
      <w:r w:rsidRPr="003C49CF">
        <w:rPr>
          <w:rFonts w:ascii="Helvetica" w:hAnsi="Helvetica" w:cstheme="minorHAnsi"/>
        </w:rPr>
        <w:t xml:space="preserve"> Cap d’Àrea de la unitat o àrea </w:t>
      </w:r>
      <w:r w:rsidR="000379E1" w:rsidRPr="003C49CF">
        <w:rPr>
          <w:rFonts w:ascii="Helvetica" w:hAnsi="Helvetica" w:cstheme="minorHAnsi"/>
        </w:rPr>
        <w:t>que necessita realitzar la despesa</w:t>
      </w:r>
      <w:r w:rsidRPr="003C49CF">
        <w:rPr>
          <w:rFonts w:ascii="Helvetica" w:hAnsi="Helvetica" w:cstheme="minorHAnsi"/>
        </w:rPr>
        <w:t>.</w:t>
      </w:r>
    </w:p>
    <w:p w14:paraId="23D9D8CC" w14:textId="77777777" w:rsidR="006E55CB" w:rsidRPr="003C49CF" w:rsidRDefault="006E55CB" w:rsidP="003E0ECD">
      <w:pPr>
        <w:pStyle w:val="Pargrafdellista"/>
        <w:numPr>
          <w:ilvl w:val="1"/>
          <w:numId w:val="14"/>
        </w:numPr>
        <w:jc w:val="both"/>
        <w:rPr>
          <w:rFonts w:ascii="Helvetica" w:hAnsi="Helvetica" w:cstheme="minorHAnsi"/>
        </w:rPr>
      </w:pPr>
      <w:r w:rsidRPr="003C49CF">
        <w:rPr>
          <w:rFonts w:ascii="Helvetica" w:hAnsi="Helvetica" w:cstheme="minorHAnsi"/>
        </w:rPr>
        <w:t>S’haurà de comunicar per correu electrònic a l’Àrea de Gestió Econòmica que haurà de donar</w:t>
      </w:r>
      <w:r w:rsidR="000379E1" w:rsidRPr="003C49CF">
        <w:rPr>
          <w:rFonts w:ascii="Helvetica" w:hAnsi="Helvetica" w:cstheme="minorHAnsi"/>
        </w:rPr>
        <w:t>-ne</w:t>
      </w:r>
      <w:r w:rsidRPr="003C49CF">
        <w:rPr>
          <w:rFonts w:ascii="Helvetica" w:hAnsi="Helvetica" w:cstheme="minorHAnsi"/>
        </w:rPr>
        <w:t xml:space="preserve"> </w:t>
      </w:r>
      <w:r w:rsidR="003E0ECD" w:rsidRPr="003C49CF">
        <w:rPr>
          <w:rFonts w:ascii="Helvetica" w:hAnsi="Helvetica" w:cstheme="minorHAnsi"/>
        </w:rPr>
        <w:t xml:space="preserve">expressament </w:t>
      </w:r>
      <w:r w:rsidRPr="003C49CF">
        <w:rPr>
          <w:rFonts w:ascii="Helvetica" w:hAnsi="Helvetica" w:cstheme="minorHAnsi"/>
        </w:rPr>
        <w:t xml:space="preserve">el vistiplau. </w:t>
      </w:r>
    </w:p>
    <w:p w14:paraId="23D9D8CD" w14:textId="77777777" w:rsidR="006E55CB" w:rsidRDefault="006E55CB" w:rsidP="003E0ECD">
      <w:pPr>
        <w:pStyle w:val="Pargrafdellista"/>
        <w:numPr>
          <w:ilvl w:val="1"/>
          <w:numId w:val="14"/>
        </w:numPr>
        <w:jc w:val="both"/>
        <w:rPr>
          <w:rFonts w:ascii="Helvetica" w:hAnsi="Helvetica" w:cstheme="minorHAnsi"/>
        </w:rPr>
      </w:pPr>
      <w:r w:rsidRPr="003C49CF">
        <w:rPr>
          <w:rFonts w:ascii="Helvetica" w:hAnsi="Helvetica" w:cstheme="minorHAnsi"/>
        </w:rPr>
        <w:t>En cap cas els import</w:t>
      </w:r>
      <w:r w:rsidR="003E0ECD" w:rsidRPr="003C49CF">
        <w:rPr>
          <w:rFonts w:ascii="Helvetica" w:hAnsi="Helvetica" w:cstheme="minorHAnsi"/>
        </w:rPr>
        <w:t>s</w:t>
      </w:r>
      <w:r w:rsidRPr="003C49CF">
        <w:rPr>
          <w:rFonts w:ascii="Helvetica" w:hAnsi="Helvetica" w:cstheme="minorHAnsi"/>
        </w:rPr>
        <w:t xml:space="preserve"> a autoritzar poden ser superiors a </w:t>
      </w:r>
      <w:r w:rsidR="00134F89">
        <w:rPr>
          <w:rFonts w:ascii="Helvetica" w:hAnsi="Helvetica" w:cstheme="minorHAnsi"/>
        </w:rPr>
        <w:t>5</w:t>
      </w:r>
      <w:r w:rsidRPr="003C49CF">
        <w:rPr>
          <w:rFonts w:ascii="Helvetica" w:hAnsi="Helvetica" w:cstheme="minorHAnsi"/>
        </w:rPr>
        <w:t>00€.</w:t>
      </w:r>
    </w:p>
    <w:p w14:paraId="23D9D8CE" w14:textId="77777777" w:rsidR="003C49CF" w:rsidRPr="003C49CF" w:rsidRDefault="001970AF" w:rsidP="003E0ECD">
      <w:pPr>
        <w:pStyle w:val="Pargrafdellista"/>
        <w:numPr>
          <w:ilvl w:val="1"/>
          <w:numId w:val="14"/>
        </w:numPr>
        <w:jc w:val="both"/>
        <w:rPr>
          <w:rFonts w:ascii="Helvetica" w:hAnsi="Helvetica" w:cstheme="minorHAnsi"/>
        </w:rPr>
      </w:pPr>
      <w:r>
        <w:rPr>
          <w:rFonts w:ascii="Helvetica" w:hAnsi="Helvetica" w:cstheme="minorHAnsi"/>
        </w:rPr>
        <w:t>Amb posterioritat es donarà coneixement al Director/a.</w:t>
      </w:r>
    </w:p>
    <w:p w14:paraId="23D9D8CF" w14:textId="77777777" w:rsidR="006E55CB" w:rsidRPr="003C49CF" w:rsidRDefault="006E55CB" w:rsidP="003E0ECD">
      <w:pPr>
        <w:pStyle w:val="Pargrafdellista"/>
        <w:ind w:left="1495"/>
        <w:jc w:val="both"/>
        <w:rPr>
          <w:rFonts w:ascii="Helvetica" w:hAnsi="Helvetica" w:cstheme="minorHAnsi"/>
        </w:rPr>
      </w:pPr>
    </w:p>
    <w:p w14:paraId="23D9D8D0" w14:textId="77777777" w:rsidR="00E61930" w:rsidRPr="003C49CF" w:rsidRDefault="000379E1" w:rsidP="00E61930">
      <w:pPr>
        <w:pStyle w:val="Pargrafdellista"/>
        <w:numPr>
          <w:ilvl w:val="0"/>
          <w:numId w:val="38"/>
        </w:numPr>
        <w:jc w:val="both"/>
        <w:rPr>
          <w:rFonts w:ascii="Helvetica" w:hAnsi="Helvetica" w:cstheme="minorHAnsi"/>
        </w:rPr>
      </w:pPr>
      <w:r w:rsidRPr="003C49CF">
        <w:rPr>
          <w:rFonts w:ascii="Helvetica" w:hAnsi="Helvetica" w:cstheme="minorHAnsi"/>
        </w:rPr>
        <w:t>Despeses que per la seva quantia o naturalesa no es pode</w:t>
      </w:r>
      <w:r w:rsidR="003E0ECD" w:rsidRPr="003C49CF">
        <w:rPr>
          <w:rFonts w:ascii="Helvetica" w:hAnsi="Helvetica" w:cstheme="minorHAnsi"/>
        </w:rPr>
        <w:t>n ajustar al procediment normal</w:t>
      </w:r>
      <w:r w:rsidR="006E55CB" w:rsidRPr="003C49CF">
        <w:rPr>
          <w:rFonts w:ascii="Helvetica" w:hAnsi="Helvetica" w:cstheme="minorHAnsi"/>
        </w:rPr>
        <w:t xml:space="preserve">. </w:t>
      </w:r>
    </w:p>
    <w:p w14:paraId="23D9D8D1" w14:textId="77777777" w:rsidR="003E0ECD" w:rsidRPr="003C49CF" w:rsidRDefault="003E0ECD" w:rsidP="003E0ECD">
      <w:pPr>
        <w:pStyle w:val="Pargrafdellista"/>
        <w:ind w:left="1068"/>
        <w:jc w:val="both"/>
        <w:rPr>
          <w:rFonts w:ascii="Helvetica" w:hAnsi="Helvetica" w:cstheme="minorHAnsi"/>
        </w:rPr>
      </w:pPr>
    </w:p>
    <w:p w14:paraId="23D9D8D2" w14:textId="77777777" w:rsidR="006E55CB" w:rsidRPr="003C49CF" w:rsidRDefault="00E61930" w:rsidP="008F2420">
      <w:pPr>
        <w:pStyle w:val="Pargrafdellista"/>
        <w:numPr>
          <w:ilvl w:val="0"/>
          <w:numId w:val="40"/>
        </w:numPr>
        <w:jc w:val="both"/>
        <w:rPr>
          <w:rFonts w:ascii="Helvetica" w:hAnsi="Helvetica" w:cstheme="minorHAnsi"/>
        </w:rPr>
      </w:pPr>
      <w:r w:rsidRPr="003C49CF">
        <w:rPr>
          <w:rFonts w:ascii="Helvetica" w:hAnsi="Helvetica" w:cstheme="minorHAnsi"/>
        </w:rPr>
        <w:t>D</w:t>
      </w:r>
      <w:r w:rsidR="003E0ECD" w:rsidRPr="003C49CF">
        <w:rPr>
          <w:rFonts w:ascii="Helvetica" w:hAnsi="Helvetica" w:cstheme="minorHAnsi"/>
        </w:rPr>
        <w:t xml:space="preserve">espesa derivada </w:t>
      </w:r>
      <w:r w:rsidR="003F0660" w:rsidRPr="003C49CF">
        <w:rPr>
          <w:rFonts w:ascii="Helvetica" w:hAnsi="Helvetica" w:cstheme="minorHAnsi"/>
        </w:rPr>
        <w:t>de comissions de serveis</w:t>
      </w:r>
      <w:r w:rsidR="003E0ECD" w:rsidRPr="003C49CF">
        <w:rPr>
          <w:rFonts w:ascii="Helvetica" w:hAnsi="Helvetica" w:cstheme="minorHAnsi"/>
        </w:rPr>
        <w:t xml:space="preserve"> que es cobreix amb bestretes prèviament atorgades d’acord amb el disposat en l’</w:t>
      </w:r>
      <w:r w:rsidR="003F0660" w:rsidRPr="003C49CF">
        <w:rPr>
          <w:rFonts w:ascii="Helvetica" w:hAnsi="Helvetica" w:cstheme="minorHAnsi"/>
        </w:rPr>
        <w:t>article 34</w:t>
      </w:r>
      <w:r w:rsidR="003E0ECD" w:rsidRPr="003C49CF">
        <w:rPr>
          <w:rFonts w:ascii="Helvetica" w:hAnsi="Helvetica" w:cstheme="minorHAnsi"/>
        </w:rPr>
        <w:t xml:space="preserve"> de les presents Bases. </w:t>
      </w:r>
    </w:p>
    <w:p w14:paraId="23D9D8D3" w14:textId="77777777" w:rsidR="008F2420" w:rsidRPr="003C49CF" w:rsidRDefault="008F2420" w:rsidP="008F2420">
      <w:pPr>
        <w:pStyle w:val="Pargrafdellista"/>
        <w:numPr>
          <w:ilvl w:val="0"/>
          <w:numId w:val="40"/>
        </w:numPr>
        <w:jc w:val="both"/>
        <w:rPr>
          <w:rFonts w:ascii="Helvetica" w:hAnsi="Helvetica" w:cstheme="minorHAnsi"/>
        </w:rPr>
      </w:pPr>
      <w:r w:rsidRPr="003C49CF">
        <w:rPr>
          <w:rFonts w:ascii="Helvetica" w:hAnsi="Helvetica" w:cstheme="minorHAnsi"/>
        </w:rPr>
        <w:t>Resta de despeses d’import no signifi</w:t>
      </w:r>
      <w:r w:rsidR="003F45E4">
        <w:rPr>
          <w:rFonts w:ascii="Helvetica" w:hAnsi="Helvetica" w:cstheme="minorHAnsi"/>
        </w:rPr>
        <w:t xml:space="preserve">catiu per import no superior a </w:t>
      </w:r>
      <w:r w:rsidR="00134F89">
        <w:rPr>
          <w:rFonts w:ascii="Helvetica" w:hAnsi="Helvetica" w:cstheme="minorHAnsi"/>
        </w:rPr>
        <w:t>5</w:t>
      </w:r>
      <w:r w:rsidR="003F45E4">
        <w:rPr>
          <w:rFonts w:ascii="Helvetica" w:hAnsi="Helvetica" w:cstheme="minorHAnsi"/>
        </w:rPr>
        <w:t>0</w:t>
      </w:r>
      <w:r w:rsidRPr="003C49CF">
        <w:rPr>
          <w:rFonts w:ascii="Helvetica" w:hAnsi="Helvetica" w:cstheme="minorHAnsi"/>
        </w:rPr>
        <w:t xml:space="preserve">0€. El procediment d’autorització i disposició serà l’indicat en l’apartat 1 anterior. </w:t>
      </w:r>
    </w:p>
    <w:p w14:paraId="23D9D8D4" w14:textId="77777777" w:rsidR="00D856A1" w:rsidRPr="003C49CF" w:rsidRDefault="00D856A1" w:rsidP="00ED3218">
      <w:pPr>
        <w:pStyle w:val="Pargrafdellista"/>
        <w:spacing w:after="0" w:line="264" w:lineRule="auto"/>
        <w:rPr>
          <w:rFonts w:ascii="Helvetica" w:hAnsi="Helvetica" w:cstheme="minorHAnsi"/>
        </w:rPr>
      </w:pPr>
    </w:p>
    <w:p w14:paraId="23D9D8D6" w14:textId="77777777" w:rsidR="00D856A1" w:rsidRPr="001B7C6D" w:rsidRDefault="004D2CEF"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17</w:t>
      </w:r>
      <w:r w:rsidR="00D856A1" w:rsidRPr="001B7C6D">
        <w:rPr>
          <w:rFonts w:ascii="Helvetica" w:hAnsi="Helvetica" w:cstheme="minorHAnsi"/>
          <w:color w:val="auto"/>
        </w:rPr>
        <w:t>.</w:t>
      </w:r>
      <w:r w:rsidR="00CA54F0" w:rsidRPr="001B7C6D">
        <w:rPr>
          <w:rFonts w:ascii="Helvetica" w:hAnsi="Helvetica" w:cstheme="minorHAnsi"/>
          <w:color w:val="auto"/>
        </w:rPr>
        <w:t>-</w:t>
      </w:r>
      <w:r w:rsidR="00D856A1" w:rsidRPr="001B7C6D">
        <w:rPr>
          <w:rFonts w:ascii="Helvetica" w:hAnsi="Helvetica" w:cstheme="minorHAnsi"/>
          <w:color w:val="auto"/>
        </w:rPr>
        <w:t xml:space="preserve"> Reconeixement de l’obligació</w:t>
      </w:r>
    </w:p>
    <w:p w14:paraId="23D9D8D7" w14:textId="77777777" w:rsidR="00D856A1" w:rsidRPr="001B7C6D" w:rsidRDefault="00D856A1" w:rsidP="00ED3218">
      <w:pPr>
        <w:spacing w:after="0" w:line="264" w:lineRule="auto"/>
        <w:contextualSpacing/>
        <w:jc w:val="both"/>
        <w:rPr>
          <w:rFonts w:ascii="Helvetica" w:hAnsi="Helvetica" w:cstheme="minorHAnsi"/>
        </w:rPr>
      </w:pPr>
    </w:p>
    <w:p w14:paraId="23D9D8D8" w14:textId="77777777" w:rsidR="00D856A1" w:rsidRPr="001B7C6D" w:rsidRDefault="00D856A1" w:rsidP="00ED3218">
      <w:pPr>
        <w:pStyle w:val="Pargrafdellista"/>
        <w:numPr>
          <w:ilvl w:val="0"/>
          <w:numId w:val="16"/>
        </w:numPr>
        <w:spacing w:after="0" w:line="264" w:lineRule="auto"/>
        <w:jc w:val="both"/>
        <w:rPr>
          <w:rFonts w:ascii="Helvetica" w:hAnsi="Helvetica" w:cstheme="minorHAnsi"/>
        </w:rPr>
      </w:pPr>
      <w:r w:rsidRPr="001B7C6D">
        <w:rPr>
          <w:rFonts w:ascii="Helvetica" w:hAnsi="Helvetica" w:cstheme="minorHAnsi"/>
        </w:rPr>
        <w:t>És l’operació de contreure en com</w:t>
      </w:r>
      <w:r w:rsidR="00CE6AA1" w:rsidRPr="001B7C6D">
        <w:rPr>
          <w:rFonts w:ascii="Helvetica" w:hAnsi="Helvetica" w:cstheme="minorHAnsi"/>
        </w:rPr>
        <w:t>ptes els crèdits exigibles a l’ICGC</w:t>
      </w:r>
      <w:r w:rsidRPr="001B7C6D">
        <w:rPr>
          <w:rFonts w:ascii="Helvetica" w:hAnsi="Helvetica" w:cstheme="minorHAnsi"/>
        </w:rPr>
        <w:t xml:space="preserve"> i per l'import exacte de la despesa efectivament executada. És a dir, que </w:t>
      </w:r>
      <w:r w:rsidR="000005C7" w:rsidRPr="001B7C6D">
        <w:rPr>
          <w:rFonts w:ascii="Helvetica" w:hAnsi="Helvetica" w:cstheme="minorHAnsi"/>
        </w:rPr>
        <w:t xml:space="preserve">es </w:t>
      </w:r>
      <w:r w:rsidRPr="001B7C6D">
        <w:rPr>
          <w:rFonts w:ascii="Helvetica" w:hAnsi="Helvetica" w:cstheme="minorHAnsi"/>
        </w:rPr>
        <w:t>reconeix l'obligació de pagar perquè han estat acreditats</w:t>
      </w:r>
      <w:r w:rsidR="00CE6AA1" w:rsidRPr="001B7C6D">
        <w:rPr>
          <w:rFonts w:ascii="Helvetica" w:hAnsi="Helvetica" w:cstheme="minorHAnsi"/>
        </w:rPr>
        <w:t xml:space="preserve"> </w:t>
      </w:r>
      <w:r w:rsidRPr="001B7C6D">
        <w:rPr>
          <w:rFonts w:ascii="Helvetica" w:hAnsi="Helvetica" w:cstheme="minorHAnsi"/>
        </w:rPr>
        <w:t xml:space="preserve">satisfactòriament l'execució o l'acompliment material de la despesa (el servei o el subministrament que </w:t>
      </w:r>
      <w:r w:rsidR="000005C7" w:rsidRPr="001B7C6D">
        <w:rPr>
          <w:rFonts w:ascii="Helvetica" w:hAnsi="Helvetica" w:cstheme="minorHAnsi"/>
        </w:rPr>
        <w:t>hagi realitzat</w:t>
      </w:r>
      <w:r w:rsidRPr="001B7C6D">
        <w:rPr>
          <w:rFonts w:ascii="Helvetica" w:hAnsi="Helvetica" w:cstheme="minorHAnsi"/>
        </w:rPr>
        <w:t>).</w:t>
      </w:r>
      <w:r w:rsidR="00CE6AA1" w:rsidRPr="001B7C6D">
        <w:rPr>
          <w:rFonts w:ascii="Helvetica" w:hAnsi="Helvetica" w:cstheme="minorHAnsi"/>
        </w:rPr>
        <w:t xml:space="preserve"> </w:t>
      </w:r>
    </w:p>
    <w:p w14:paraId="23D9D8D9" w14:textId="77777777" w:rsidR="00CE6AA1" w:rsidRPr="001B7C6D" w:rsidRDefault="00CE6AA1" w:rsidP="00ED3218">
      <w:pPr>
        <w:pStyle w:val="Pargrafdellista"/>
        <w:spacing w:after="0" w:line="264" w:lineRule="auto"/>
        <w:ind w:left="360"/>
        <w:jc w:val="both"/>
        <w:rPr>
          <w:rFonts w:ascii="Helvetica" w:hAnsi="Helvetica" w:cstheme="minorHAnsi"/>
        </w:rPr>
      </w:pPr>
    </w:p>
    <w:p w14:paraId="23D9D8DA" w14:textId="77777777" w:rsidR="00D856A1" w:rsidRPr="001B7C6D" w:rsidRDefault="00D856A1" w:rsidP="00ED3218">
      <w:pPr>
        <w:pStyle w:val="Pargrafdellista"/>
        <w:numPr>
          <w:ilvl w:val="0"/>
          <w:numId w:val="16"/>
        </w:numPr>
        <w:spacing w:after="0" w:line="264" w:lineRule="auto"/>
        <w:jc w:val="both"/>
        <w:rPr>
          <w:rFonts w:ascii="Helvetica" w:hAnsi="Helvetica" w:cstheme="minorHAnsi"/>
        </w:rPr>
      </w:pPr>
      <w:r w:rsidRPr="001B7C6D">
        <w:rPr>
          <w:rFonts w:ascii="Helvetica" w:hAnsi="Helvetica" w:cstheme="minorHAnsi"/>
        </w:rPr>
        <w:t>El reconeixement de l'obligació es fa</w:t>
      </w:r>
      <w:r w:rsidR="002B1C7A" w:rsidRPr="001B7C6D">
        <w:rPr>
          <w:rFonts w:ascii="Helvetica" w:hAnsi="Helvetica" w:cstheme="minorHAnsi"/>
        </w:rPr>
        <w:t>rà</w:t>
      </w:r>
      <w:r w:rsidRPr="001B7C6D">
        <w:rPr>
          <w:rFonts w:ascii="Helvetica" w:hAnsi="Helvetica" w:cstheme="minorHAnsi"/>
        </w:rPr>
        <w:t xml:space="preserve"> un cop rebuda la factura o </w:t>
      </w:r>
      <w:r w:rsidR="001970AF">
        <w:rPr>
          <w:rFonts w:ascii="Helvetica" w:hAnsi="Helvetica" w:cstheme="minorHAnsi"/>
        </w:rPr>
        <w:t xml:space="preserve">nota de liquidació corresponent. A través de la signatura </w:t>
      </w:r>
      <w:r w:rsidRPr="001B7C6D">
        <w:rPr>
          <w:rFonts w:ascii="Helvetica" w:hAnsi="Helvetica" w:cstheme="minorHAnsi"/>
        </w:rPr>
        <w:t>per la p</w:t>
      </w:r>
      <w:r w:rsidR="00176594" w:rsidRPr="001B7C6D">
        <w:rPr>
          <w:rFonts w:ascii="Helvetica" w:hAnsi="Helvetica" w:cstheme="minorHAnsi"/>
        </w:rPr>
        <w:t>ersona respon</w:t>
      </w:r>
      <w:r w:rsidR="001970AF">
        <w:rPr>
          <w:rFonts w:ascii="Helvetica" w:hAnsi="Helvetica" w:cstheme="minorHAnsi"/>
        </w:rPr>
        <w:t xml:space="preserve">sable de la comanda </w:t>
      </w:r>
      <w:r w:rsidR="001970AF" w:rsidRPr="001B7C6D">
        <w:rPr>
          <w:rFonts w:ascii="Helvetica" w:hAnsi="Helvetica" w:cstheme="minorHAnsi"/>
        </w:rPr>
        <w:t>així com el seu cap d’Unitat i/o Àrea, el S</w:t>
      </w:r>
      <w:r w:rsidR="001970AF">
        <w:rPr>
          <w:rFonts w:ascii="Helvetica" w:hAnsi="Helvetica" w:cstheme="minorHAnsi"/>
        </w:rPr>
        <w:t>ubdirector i el Director, quedarà palesa la conformitat tècnica  i el reconeixement de l’obligació.</w:t>
      </w:r>
    </w:p>
    <w:p w14:paraId="23D9D8DB" w14:textId="77777777" w:rsidR="00AB21A3" w:rsidRPr="001B7C6D" w:rsidRDefault="00AB21A3" w:rsidP="00ED3218">
      <w:pPr>
        <w:pStyle w:val="Pargrafdellista"/>
        <w:spacing w:after="0" w:line="264" w:lineRule="auto"/>
        <w:rPr>
          <w:rFonts w:ascii="Helvetica" w:hAnsi="Helvetica" w:cstheme="minorHAnsi"/>
        </w:rPr>
      </w:pPr>
    </w:p>
    <w:p w14:paraId="23D9D8DC" w14:textId="77777777" w:rsidR="00E3597A" w:rsidRDefault="00E3597A" w:rsidP="00ED3218">
      <w:pPr>
        <w:pStyle w:val="Pargrafdellista"/>
        <w:numPr>
          <w:ilvl w:val="0"/>
          <w:numId w:val="16"/>
        </w:numPr>
        <w:spacing w:after="0" w:line="264" w:lineRule="auto"/>
        <w:jc w:val="both"/>
        <w:rPr>
          <w:rFonts w:ascii="Helvetica" w:hAnsi="Helvetica" w:cstheme="minorHAnsi"/>
        </w:rPr>
      </w:pPr>
      <w:r w:rsidRPr="001B7C6D">
        <w:rPr>
          <w:rFonts w:ascii="Helvetica" w:hAnsi="Helvetica" w:cstheme="minorHAnsi"/>
        </w:rPr>
        <w:t xml:space="preserve">Es podrà efectuar el reconeixement de les obligacions en relacions globals en determinats casos d’imports petits com comissions </w:t>
      </w:r>
      <w:r w:rsidR="00CE7155" w:rsidRPr="001970AF">
        <w:rPr>
          <w:rFonts w:ascii="Helvetica" w:hAnsi="Helvetica" w:cstheme="minorHAnsi"/>
        </w:rPr>
        <w:t>bancàries</w:t>
      </w:r>
      <w:r w:rsidR="008F2420" w:rsidRPr="001970AF">
        <w:rPr>
          <w:rFonts w:ascii="Helvetica" w:hAnsi="Helvetica" w:cstheme="minorHAnsi"/>
        </w:rPr>
        <w:t xml:space="preserve"> </w:t>
      </w:r>
      <w:r w:rsidR="001970AF" w:rsidRPr="001970AF">
        <w:rPr>
          <w:rFonts w:ascii="Helvetica" w:hAnsi="Helvetica" w:cstheme="minorHAnsi"/>
        </w:rPr>
        <w:t>o diverses despeses relacionades amb un mateix viatge que es liquidaran conjuntament.</w:t>
      </w:r>
      <w:r w:rsidR="008F2420" w:rsidRPr="001970AF">
        <w:rPr>
          <w:rFonts w:ascii="Helvetica" w:hAnsi="Helvetica" w:cstheme="minorHAnsi"/>
        </w:rPr>
        <w:t xml:space="preserve"> </w:t>
      </w:r>
    </w:p>
    <w:p w14:paraId="23D9D8DD" w14:textId="77777777" w:rsidR="00E3597A" w:rsidRDefault="00A207C2" w:rsidP="00A207C2">
      <w:pPr>
        <w:pStyle w:val="Pargrafdellista"/>
        <w:numPr>
          <w:ilvl w:val="0"/>
          <w:numId w:val="16"/>
        </w:numPr>
        <w:spacing w:after="0" w:line="264" w:lineRule="auto"/>
        <w:jc w:val="both"/>
        <w:rPr>
          <w:rFonts w:ascii="Helvetica" w:hAnsi="Helvetica" w:cstheme="minorHAnsi"/>
        </w:rPr>
      </w:pPr>
      <w:r>
        <w:rPr>
          <w:rFonts w:ascii="Helvetica" w:hAnsi="Helvetica" w:cstheme="minorHAnsi"/>
        </w:rPr>
        <w:lastRenderedPageBreak/>
        <w:t xml:space="preserve">En determinats supòsits es podrà realitzar una OC genèrica per a despeses recurrents, d’import no significatiu i que s’associen directament amb l’activitat ordinària de l’entitat. En la OC es farà constar la naturalesa de la despesa i l’import estimat que no podrà ser superior </w:t>
      </w:r>
      <w:r w:rsidRPr="009017AE">
        <w:rPr>
          <w:rFonts w:ascii="Helvetica" w:hAnsi="Helvetica" w:cstheme="minorHAnsi"/>
        </w:rPr>
        <w:t xml:space="preserve">a </w:t>
      </w:r>
      <w:r w:rsidR="00134F89" w:rsidRPr="009017AE">
        <w:rPr>
          <w:rFonts w:ascii="Helvetica" w:hAnsi="Helvetica" w:cstheme="minorHAnsi"/>
        </w:rPr>
        <w:t>3</w:t>
      </w:r>
      <w:r w:rsidR="009017AE" w:rsidRPr="009017AE">
        <w:rPr>
          <w:rFonts w:ascii="Helvetica" w:hAnsi="Helvetica" w:cstheme="minorHAnsi"/>
        </w:rPr>
        <w:t>.</w:t>
      </w:r>
      <w:r w:rsidR="00134F89" w:rsidRPr="009017AE">
        <w:rPr>
          <w:rFonts w:ascii="Helvetica" w:hAnsi="Helvetica" w:cstheme="minorHAnsi"/>
        </w:rPr>
        <w:t>0</w:t>
      </w:r>
      <w:r w:rsidR="00337DB0" w:rsidRPr="009017AE">
        <w:rPr>
          <w:rFonts w:ascii="Helvetica" w:hAnsi="Helvetica" w:cstheme="minorHAnsi"/>
        </w:rPr>
        <w:t>00</w:t>
      </w:r>
      <w:r w:rsidRPr="009017AE">
        <w:rPr>
          <w:rFonts w:ascii="Helvetica" w:hAnsi="Helvetica" w:cstheme="minorHAnsi"/>
        </w:rPr>
        <w:t>€.</w:t>
      </w:r>
      <w:r w:rsidRPr="001B7C6D">
        <w:rPr>
          <w:rFonts w:ascii="Helvetica" w:hAnsi="Helvetica" w:cstheme="minorHAnsi"/>
        </w:rPr>
        <w:t xml:space="preserve"> </w:t>
      </w:r>
    </w:p>
    <w:p w14:paraId="23D9D8DE" w14:textId="77777777" w:rsidR="002E433D" w:rsidRPr="001970AF" w:rsidRDefault="002E433D" w:rsidP="002E433D">
      <w:pPr>
        <w:pStyle w:val="Pargrafdellista"/>
        <w:rPr>
          <w:rFonts w:ascii="Helvetica" w:hAnsi="Helvetica" w:cstheme="minorHAnsi"/>
        </w:rPr>
      </w:pPr>
    </w:p>
    <w:p w14:paraId="23D9D8DF" w14:textId="77777777" w:rsidR="00CE6AA1" w:rsidRPr="001970AF" w:rsidRDefault="00F02962" w:rsidP="001970AF">
      <w:pPr>
        <w:pStyle w:val="Pargrafdellista"/>
        <w:numPr>
          <w:ilvl w:val="0"/>
          <w:numId w:val="16"/>
        </w:numPr>
        <w:spacing w:after="0" w:line="264" w:lineRule="auto"/>
        <w:jc w:val="both"/>
        <w:rPr>
          <w:rFonts w:ascii="Helvetica" w:hAnsi="Helvetica" w:cstheme="minorHAnsi"/>
        </w:rPr>
      </w:pPr>
      <w:r w:rsidRPr="001970AF">
        <w:rPr>
          <w:rFonts w:ascii="Helvetica" w:hAnsi="Helvetica" w:cstheme="minorHAnsi"/>
        </w:rPr>
        <w:t xml:space="preserve">D’acord amb </w:t>
      </w:r>
      <w:r w:rsidR="00176594" w:rsidRPr="001970AF">
        <w:rPr>
          <w:rFonts w:ascii="Helvetica" w:hAnsi="Helvetica" w:cstheme="minorHAnsi"/>
        </w:rPr>
        <w:t>les disposicions lega</w:t>
      </w:r>
      <w:r w:rsidR="001970AF" w:rsidRPr="001970AF">
        <w:rPr>
          <w:rFonts w:ascii="Helvetica" w:hAnsi="Helvetica" w:cstheme="minorHAnsi"/>
        </w:rPr>
        <w:t>ls sobre la factura electrònica, h</w:t>
      </w:r>
      <w:r w:rsidR="008F37E9" w:rsidRPr="001970AF">
        <w:rPr>
          <w:rFonts w:ascii="Helvetica" w:hAnsi="Helvetica" w:cstheme="minorHAnsi"/>
        </w:rPr>
        <w:t xml:space="preserve">auran de fer </w:t>
      </w:r>
      <w:r w:rsidR="00176594" w:rsidRPr="001970AF">
        <w:rPr>
          <w:rFonts w:ascii="Helvetica" w:hAnsi="Helvetica" w:cstheme="minorHAnsi"/>
        </w:rPr>
        <w:t xml:space="preserve">ús de la </w:t>
      </w:r>
      <w:r w:rsidR="00176594" w:rsidRPr="00CC45B1">
        <w:rPr>
          <w:rFonts w:ascii="Helvetica" w:hAnsi="Helvetica" w:cstheme="minorHAnsi"/>
        </w:rPr>
        <w:t>factura electrònica i a la seva presentació al punt d’entrada de l’Administració Obe</w:t>
      </w:r>
      <w:r w:rsidR="00CF4EF5" w:rsidRPr="00CC45B1">
        <w:rPr>
          <w:rFonts w:ascii="Helvetica" w:hAnsi="Helvetica" w:cstheme="minorHAnsi"/>
        </w:rPr>
        <w:t>rta de Catalunya les Societats A</w:t>
      </w:r>
      <w:r w:rsidR="00176594" w:rsidRPr="00CC45B1">
        <w:rPr>
          <w:rFonts w:ascii="Helvetica" w:hAnsi="Helvetica" w:cstheme="minorHAnsi"/>
        </w:rPr>
        <w:t xml:space="preserve">nònimes i de </w:t>
      </w:r>
      <w:r w:rsidR="00CF4EF5" w:rsidRPr="00CC45B1">
        <w:rPr>
          <w:rFonts w:ascii="Helvetica" w:hAnsi="Helvetica" w:cstheme="minorHAnsi"/>
        </w:rPr>
        <w:t>Responsabilitat L</w:t>
      </w:r>
      <w:r w:rsidR="00176594" w:rsidRPr="00CC45B1">
        <w:rPr>
          <w:rFonts w:ascii="Helvetica" w:hAnsi="Helvetica" w:cstheme="minorHAnsi"/>
        </w:rPr>
        <w:t>imitada, les persones jurídiques i entitats sense personalitat jurídica que no disposin de nacionalitat espanyola, els establiments permanents i sucursals d’entitats no residents a territori de l’Estat espanyol en els termes que estableix la normativa tributària, les Unions temporals d’empreses i les</w:t>
      </w:r>
      <w:r w:rsidRPr="00CC45B1">
        <w:rPr>
          <w:rFonts w:ascii="Helvetica" w:hAnsi="Helvetica" w:cstheme="minorHAnsi"/>
        </w:rPr>
        <w:t xml:space="preserve"> Agrupacions d’interès econòmic</w:t>
      </w:r>
      <w:r w:rsidR="008F37E9" w:rsidRPr="00CC45B1">
        <w:rPr>
          <w:rFonts w:ascii="Helvetica" w:hAnsi="Helvetica" w:cstheme="minorHAnsi"/>
        </w:rPr>
        <w:t>.</w:t>
      </w:r>
    </w:p>
    <w:p w14:paraId="23D9D8E0" w14:textId="77777777" w:rsidR="00F02962" w:rsidRPr="001970AF" w:rsidRDefault="00F02962" w:rsidP="00F02962">
      <w:pPr>
        <w:spacing w:after="0" w:line="264" w:lineRule="auto"/>
        <w:jc w:val="both"/>
        <w:rPr>
          <w:rFonts w:ascii="Helvetica" w:hAnsi="Helvetica" w:cstheme="minorHAnsi"/>
        </w:rPr>
      </w:pPr>
    </w:p>
    <w:p w14:paraId="23D9D8E1" w14:textId="77777777" w:rsidR="00F02962" w:rsidRPr="001970AF" w:rsidRDefault="00E24982" w:rsidP="00E24982">
      <w:pPr>
        <w:pStyle w:val="Pargrafdellista"/>
        <w:numPr>
          <w:ilvl w:val="0"/>
          <w:numId w:val="16"/>
        </w:numPr>
        <w:spacing w:after="0" w:line="264" w:lineRule="auto"/>
        <w:jc w:val="both"/>
        <w:rPr>
          <w:rFonts w:ascii="Helvetica" w:hAnsi="Helvetica" w:cstheme="minorHAnsi"/>
        </w:rPr>
      </w:pPr>
      <w:r w:rsidRPr="001970AF">
        <w:rPr>
          <w:rFonts w:ascii="Helvetica" w:hAnsi="Helvetica" w:cstheme="minorHAnsi"/>
        </w:rPr>
        <w:t xml:space="preserve">Per a la </w:t>
      </w:r>
      <w:r w:rsidR="00F02962" w:rsidRPr="001970AF">
        <w:rPr>
          <w:rFonts w:ascii="Helvetica" w:hAnsi="Helvetica" w:cstheme="minorHAnsi"/>
        </w:rPr>
        <w:t>recepció de factures</w:t>
      </w:r>
      <w:r w:rsidRPr="001970AF">
        <w:rPr>
          <w:rFonts w:ascii="Helvetica" w:hAnsi="Helvetica" w:cstheme="minorHAnsi"/>
        </w:rPr>
        <w:t xml:space="preserve"> no compreses en els supòsits de </w:t>
      </w:r>
      <w:r w:rsidR="001970AF" w:rsidRPr="001970AF">
        <w:rPr>
          <w:rFonts w:ascii="Helvetica" w:hAnsi="Helvetica" w:cstheme="minorHAnsi"/>
        </w:rPr>
        <w:t>l’apartat anterior</w:t>
      </w:r>
      <w:r w:rsidRPr="001970AF">
        <w:rPr>
          <w:rFonts w:ascii="Helvetica" w:hAnsi="Helvetica" w:cstheme="minorHAnsi"/>
        </w:rPr>
        <w:t xml:space="preserve"> es permet el registre manual de factures. En aquests casos l’Àrea de Gestió Econòmica serà l’únic punt d’entrada </w:t>
      </w:r>
      <w:r w:rsidR="00F02962" w:rsidRPr="001970AF">
        <w:rPr>
          <w:rFonts w:ascii="Helvetica" w:hAnsi="Helvetica" w:cstheme="minorHAnsi"/>
        </w:rPr>
        <w:t>amb funcions de registre en el sistema d’informació comptable, amb independència que la seva imputació comptable en fase d’obligació,</w:t>
      </w:r>
      <w:r w:rsidRPr="001970AF">
        <w:rPr>
          <w:rFonts w:ascii="Helvetica" w:hAnsi="Helvetica" w:cstheme="minorHAnsi"/>
        </w:rPr>
        <w:t xml:space="preserve"> </w:t>
      </w:r>
      <w:r w:rsidR="00F02962" w:rsidRPr="001970AF">
        <w:rPr>
          <w:rFonts w:ascii="Helvetica" w:hAnsi="Helvetica" w:cstheme="minorHAnsi"/>
        </w:rPr>
        <w:t>prèvia recepció de conformitat dels serveis, obres o subministraments, correspongui a les Àrees o Unitats que han realitzat les comandes. Qualsevol factura que rebin les Àrees o Unitats haurà de ser reenviada de forma immediata a aquest punt d’entrada únic.</w:t>
      </w:r>
    </w:p>
    <w:p w14:paraId="23D9D8E2" w14:textId="77777777" w:rsidR="00E24982" w:rsidRPr="001B7C6D" w:rsidRDefault="00E24982" w:rsidP="00ED3218">
      <w:pPr>
        <w:spacing w:after="0" w:line="264" w:lineRule="auto"/>
        <w:rPr>
          <w:rFonts w:ascii="Helvetica" w:hAnsi="Helvetica" w:cstheme="minorHAnsi"/>
        </w:rPr>
      </w:pPr>
    </w:p>
    <w:p w14:paraId="23D9D8E3" w14:textId="77777777" w:rsidR="00A846EB" w:rsidRPr="001B7C6D" w:rsidRDefault="00A846EB" w:rsidP="00ED3218">
      <w:pPr>
        <w:pStyle w:val="Ttol3"/>
        <w:spacing w:before="0" w:line="264" w:lineRule="auto"/>
        <w:contextualSpacing/>
        <w:jc w:val="both"/>
        <w:rPr>
          <w:rFonts w:ascii="Helvetica" w:eastAsiaTheme="minorHAnsi" w:hAnsi="Helvetica" w:cstheme="minorHAnsi"/>
          <w:bCs w:val="0"/>
          <w:color w:val="auto"/>
        </w:rPr>
      </w:pPr>
      <w:r w:rsidRPr="001B7C6D">
        <w:rPr>
          <w:rFonts w:ascii="Helvetica" w:eastAsiaTheme="minorHAnsi" w:hAnsi="Helvetica" w:cstheme="minorHAnsi"/>
          <w:bCs w:val="0"/>
          <w:color w:val="auto"/>
        </w:rPr>
        <w:t>Article 18.- Ordenació de Pagaments</w:t>
      </w:r>
    </w:p>
    <w:p w14:paraId="23D9D8E4" w14:textId="77777777" w:rsidR="00A846EB" w:rsidRPr="001B7C6D" w:rsidRDefault="00A846EB" w:rsidP="00ED3218">
      <w:pPr>
        <w:pStyle w:val="Pargrafdellista"/>
        <w:spacing w:after="0" w:line="264" w:lineRule="auto"/>
        <w:ind w:left="360"/>
        <w:jc w:val="both"/>
        <w:rPr>
          <w:rFonts w:ascii="Helvetica" w:hAnsi="Helvetica" w:cstheme="minorHAnsi"/>
        </w:rPr>
      </w:pPr>
    </w:p>
    <w:p w14:paraId="23D9D8E5" w14:textId="77777777" w:rsidR="00591103" w:rsidRPr="001B7C6D" w:rsidRDefault="00A846EB" w:rsidP="00ED3218">
      <w:pPr>
        <w:pStyle w:val="Pargrafdellista"/>
        <w:numPr>
          <w:ilvl w:val="0"/>
          <w:numId w:val="18"/>
        </w:numPr>
        <w:spacing w:after="0" w:line="264" w:lineRule="auto"/>
        <w:jc w:val="both"/>
        <w:rPr>
          <w:rFonts w:ascii="Helvetica" w:hAnsi="Helvetica" w:cstheme="minorHAnsi"/>
        </w:rPr>
      </w:pPr>
      <w:r w:rsidRPr="001B7C6D">
        <w:rPr>
          <w:rFonts w:ascii="Helvetica" w:hAnsi="Helvetica" w:cstheme="minorHAnsi"/>
        </w:rPr>
        <w:t>L’ordre de pagament és competència del Director</w:t>
      </w:r>
      <w:r w:rsidR="00337DB0">
        <w:rPr>
          <w:rFonts w:ascii="Helvetica" w:hAnsi="Helvetica" w:cstheme="minorHAnsi"/>
        </w:rPr>
        <w:t>/a</w:t>
      </w:r>
      <w:r w:rsidR="00591103" w:rsidRPr="001B7C6D">
        <w:rPr>
          <w:rFonts w:ascii="Helvetica" w:hAnsi="Helvetica" w:cstheme="minorHAnsi"/>
        </w:rPr>
        <w:t>.</w:t>
      </w:r>
    </w:p>
    <w:p w14:paraId="23D9D8E6" w14:textId="77777777" w:rsidR="00591103" w:rsidRPr="001B7C6D" w:rsidRDefault="00591103" w:rsidP="00ED3218">
      <w:pPr>
        <w:pStyle w:val="Pargrafdellista"/>
        <w:spacing w:after="0" w:line="264" w:lineRule="auto"/>
        <w:ind w:left="360"/>
        <w:jc w:val="both"/>
        <w:rPr>
          <w:rFonts w:ascii="Helvetica" w:hAnsi="Helvetica" w:cstheme="minorHAnsi"/>
        </w:rPr>
      </w:pPr>
    </w:p>
    <w:p w14:paraId="23D9D8E7" w14:textId="77777777" w:rsidR="00591103" w:rsidRPr="001B7C6D" w:rsidRDefault="00A846EB" w:rsidP="00ED3218">
      <w:pPr>
        <w:pStyle w:val="Pargrafdellista"/>
        <w:numPr>
          <w:ilvl w:val="0"/>
          <w:numId w:val="18"/>
        </w:numPr>
        <w:spacing w:after="0" w:line="264" w:lineRule="auto"/>
        <w:jc w:val="both"/>
        <w:rPr>
          <w:rFonts w:ascii="Helvetica" w:hAnsi="Helvetica" w:cstheme="minorHAnsi"/>
        </w:rPr>
      </w:pPr>
      <w:r w:rsidRPr="001B7C6D">
        <w:rPr>
          <w:rFonts w:ascii="Helvetica" w:hAnsi="Helvetica" w:cstheme="minorHAnsi"/>
        </w:rPr>
        <w:t xml:space="preserve">La transferència bancària </w:t>
      </w:r>
      <w:r w:rsidR="00C04074" w:rsidRPr="001B7C6D">
        <w:rPr>
          <w:rFonts w:ascii="Helvetica" w:hAnsi="Helvetica" w:cstheme="minorHAnsi"/>
        </w:rPr>
        <w:t>serà</w:t>
      </w:r>
      <w:r w:rsidRPr="001B7C6D">
        <w:rPr>
          <w:rFonts w:ascii="Helvetica" w:hAnsi="Helvetica" w:cstheme="minorHAnsi"/>
        </w:rPr>
        <w:t xml:space="preserve"> la </w:t>
      </w:r>
      <w:r w:rsidR="00C04074" w:rsidRPr="001B7C6D">
        <w:rPr>
          <w:rFonts w:ascii="Helvetica" w:hAnsi="Helvetica" w:cstheme="minorHAnsi"/>
        </w:rPr>
        <w:t>modalitat ordinària de pagament.</w:t>
      </w:r>
    </w:p>
    <w:p w14:paraId="23D9D8E8" w14:textId="77777777" w:rsidR="00C04074" w:rsidRPr="001B7C6D" w:rsidRDefault="00C04074" w:rsidP="00ED3218">
      <w:pPr>
        <w:pStyle w:val="Pargrafdellista"/>
        <w:spacing w:after="0" w:line="264" w:lineRule="auto"/>
        <w:rPr>
          <w:rFonts w:ascii="Helvetica" w:hAnsi="Helvetica" w:cstheme="minorHAnsi"/>
        </w:rPr>
      </w:pPr>
    </w:p>
    <w:p w14:paraId="23D9D8E9" w14:textId="77777777" w:rsidR="00591103" w:rsidRPr="001B7C6D" w:rsidRDefault="00591103" w:rsidP="00ED3218">
      <w:pPr>
        <w:pStyle w:val="Pargrafdellista"/>
        <w:numPr>
          <w:ilvl w:val="0"/>
          <w:numId w:val="18"/>
        </w:numPr>
        <w:spacing w:after="0" w:line="264" w:lineRule="auto"/>
        <w:jc w:val="both"/>
        <w:rPr>
          <w:rFonts w:ascii="Helvetica" w:hAnsi="Helvetica" w:cstheme="minorHAnsi"/>
        </w:rPr>
      </w:pPr>
      <w:r w:rsidRPr="001B7C6D">
        <w:rPr>
          <w:rFonts w:ascii="Helvetica" w:hAnsi="Helvetica" w:cstheme="minorHAnsi"/>
        </w:rPr>
        <w:t xml:space="preserve">En els pagaments en efectiu de </w:t>
      </w:r>
      <w:r w:rsidR="00C04074" w:rsidRPr="001B7C6D">
        <w:rPr>
          <w:rFonts w:ascii="Helvetica" w:hAnsi="Helvetica" w:cstheme="minorHAnsi"/>
        </w:rPr>
        <w:t>caràcter menor i/o urgent es podrà</w:t>
      </w:r>
      <w:r w:rsidRPr="001B7C6D">
        <w:rPr>
          <w:rFonts w:ascii="Helvetica" w:hAnsi="Helvetica" w:cstheme="minorHAnsi"/>
        </w:rPr>
        <w:t xml:space="preserve"> delegar la competència als responsables de tresoreria de la l’Àrea de Gestió Econòmica. </w:t>
      </w:r>
    </w:p>
    <w:p w14:paraId="23D9D8EA" w14:textId="77777777" w:rsidR="00591103" w:rsidRPr="001B7C6D" w:rsidRDefault="00591103" w:rsidP="00ED3218">
      <w:pPr>
        <w:pStyle w:val="Pargrafdellista"/>
        <w:spacing w:after="0" w:line="264" w:lineRule="auto"/>
        <w:ind w:left="360"/>
        <w:jc w:val="both"/>
        <w:rPr>
          <w:rFonts w:ascii="Helvetica" w:hAnsi="Helvetica" w:cstheme="minorHAnsi"/>
        </w:rPr>
      </w:pPr>
    </w:p>
    <w:p w14:paraId="23D9D8EB" w14:textId="77777777" w:rsidR="00591103" w:rsidRPr="001B7C6D" w:rsidRDefault="00591103" w:rsidP="00ED3218">
      <w:pPr>
        <w:pStyle w:val="Pargrafdellista"/>
        <w:numPr>
          <w:ilvl w:val="0"/>
          <w:numId w:val="18"/>
        </w:numPr>
        <w:spacing w:after="0" w:line="264" w:lineRule="auto"/>
        <w:jc w:val="both"/>
        <w:rPr>
          <w:rFonts w:ascii="Helvetica" w:hAnsi="Helvetica" w:cstheme="minorHAnsi"/>
        </w:rPr>
      </w:pPr>
      <w:r w:rsidRPr="001B7C6D">
        <w:rPr>
          <w:rFonts w:ascii="Helvetica" w:hAnsi="Helvetica" w:cstheme="minorHAnsi"/>
        </w:rPr>
        <w:t>El termini de pagaments s’ajustarà a l’establert per la normativa.</w:t>
      </w:r>
    </w:p>
    <w:p w14:paraId="23D9D8EC" w14:textId="77777777" w:rsidR="00591103" w:rsidRPr="001B7C6D" w:rsidRDefault="00591103" w:rsidP="00ED3218">
      <w:pPr>
        <w:pStyle w:val="Pargrafdellista"/>
        <w:spacing w:after="0" w:line="264" w:lineRule="auto"/>
        <w:ind w:left="360"/>
        <w:jc w:val="both"/>
        <w:rPr>
          <w:rFonts w:ascii="Helvetica" w:hAnsi="Helvetica" w:cstheme="minorHAnsi"/>
          <w:color w:val="FF66FF"/>
        </w:rPr>
      </w:pPr>
    </w:p>
    <w:p w14:paraId="23D9D8ED" w14:textId="77777777" w:rsidR="008F37E9" w:rsidRPr="001B7C6D" w:rsidRDefault="008F37E9" w:rsidP="00ED3218">
      <w:pPr>
        <w:pStyle w:val="Pargrafdellista"/>
        <w:spacing w:after="0" w:line="264" w:lineRule="auto"/>
        <w:jc w:val="both"/>
        <w:rPr>
          <w:rFonts w:ascii="Helvetica" w:hAnsi="Helvetica" w:cstheme="minorHAnsi"/>
        </w:rPr>
      </w:pPr>
    </w:p>
    <w:p w14:paraId="23D9D8EE" w14:textId="77777777" w:rsidR="00055A30" w:rsidRPr="001B7C6D" w:rsidRDefault="00055A30"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 xml:space="preserve">CAPÍTOL </w:t>
      </w:r>
      <w:r w:rsidR="00CA54F0" w:rsidRPr="001B7C6D">
        <w:rPr>
          <w:rFonts w:ascii="Helvetica" w:hAnsi="Helvetica" w:cstheme="minorHAnsi"/>
          <w:color w:val="auto"/>
          <w:sz w:val="22"/>
          <w:szCs w:val="22"/>
        </w:rPr>
        <w:t>2</w:t>
      </w:r>
      <w:r w:rsidR="002519C0" w:rsidRPr="001B7C6D">
        <w:rPr>
          <w:rFonts w:ascii="Helvetica" w:hAnsi="Helvetica" w:cstheme="minorHAnsi"/>
          <w:color w:val="auto"/>
          <w:sz w:val="22"/>
          <w:szCs w:val="22"/>
        </w:rPr>
        <w:t xml:space="preserve">.- </w:t>
      </w:r>
      <w:r w:rsidR="00AF5F6E" w:rsidRPr="001B7C6D">
        <w:rPr>
          <w:rFonts w:ascii="Helvetica" w:hAnsi="Helvetica" w:cstheme="minorHAnsi"/>
          <w:color w:val="auto"/>
          <w:sz w:val="22"/>
          <w:szCs w:val="22"/>
        </w:rPr>
        <w:t>DESPESES PLURIE</w:t>
      </w:r>
      <w:r w:rsidR="00CA54F0" w:rsidRPr="001B7C6D">
        <w:rPr>
          <w:rFonts w:ascii="Helvetica" w:hAnsi="Helvetica" w:cstheme="minorHAnsi"/>
          <w:color w:val="auto"/>
          <w:sz w:val="22"/>
          <w:szCs w:val="22"/>
        </w:rPr>
        <w:t>N</w:t>
      </w:r>
      <w:r w:rsidR="00AF5F6E" w:rsidRPr="001B7C6D">
        <w:rPr>
          <w:rFonts w:ascii="Helvetica" w:hAnsi="Helvetica" w:cstheme="minorHAnsi"/>
          <w:color w:val="auto"/>
          <w:sz w:val="22"/>
          <w:szCs w:val="22"/>
        </w:rPr>
        <w:t>N</w:t>
      </w:r>
      <w:r w:rsidR="00CA54F0" w:rsidRPr="001B7C6D">
        <w:rPr>
          <w:rFonts w:ascii="Helvetica" w:hAnsi="Helvetica" w:cstheme="minorHAnsi"/>
          <w:color w:val="auto"/>
          <w:sz w:val="22"/>
          <w:szCs w:val="22"/>
        </w:rPr>
        <w:t>ALS</w:t>
      </w:r>
      <w:r w:rsidR="00AA653F">
        <w:rPr>
          <w:rFonts w:ascii="Helvetica" w:hAnsi="Helvetica" w:cstheme="minorHAnsi"/>
          <w:color w:val="auto"/>
          <w:sz w:val="22"/>
          <w:szCs w:val="22"/>
        </w:rPr>
        <w:t xml:space="preserve"> I DESPESA </w:t>
      </w:r>
      <w:r w:rsidR="00134F89">
        <w:rPr>
          <w:rFonts w:ascii="Helvetica" w:hAnsi="Helvetica" w:cstheme="minorHAnsi"/>
          <w:color w:val="auto"/>
          <w:sz w:val="22"/>
          <w:szCs w:val="22"/>
        </w:rPr>
        <w:t>D’EXERCICIS FUTU</w:t>
      </w:r>
      <w:r w:rsidR="00712097">
        <w:rPr>
          <w:rFonts w:ascii="Helvetica" w:hAnsi="Helvetica" w:cstheme="minorHAnsi"/>
          <w:color w:val="auto"/>
          <w:sz w:val="22"/>
          <w:szCs w:val="22"/>
        </w:rPr>
        <w:t>RS</w:t>
      </w:r>
    </w:p>
    <w:p w14:paraId="23D9D8EF" w14:textId="77777777" w:rsidR="00055A30" w:rsidRDefault="00055A30" w:rsidP="00ED3218">
      <w:pPr>
        <w:spacing w:after="0" w:line="264" w:lineRule="auto"/>
        <w:contextualSpacing/>
        <w:jc w:val="both"/>
        <w:rPr>
          <w:rFonts w:ascii="Helvetica" w:hAnsi="Helvetica" w:cstheme="minorHAnsi"/>
        </w:rPr>
      </w:pPr>
    </w:p>
    <w:p w14:paraId="23D9D8F0" w14:textId="77777777" w:rsidR="00CC45B1" w:rsidRPr="001B7C6D" w:rsidRDefault="00CC45B1" w:rsidP="00ED3218">
      <w:pPr>
        <w:spacing w:after="0" w:line="264" w:lineRule="auto"/>
        <w:contextualSpacing/>
        <w:jc w:val="both"/>
        <w:rPr>
          <w:rFonts w:ascii="Helvetica" w:hAnsi="Helvetica" w:cstheme="minorHAnsi"/>
        </w:rPr>
      </w:pPr>
    </w:p>
    <w:p w14:paraId="23D9D8F1" w14:textId="77777777" w:rsidR="008045AD" w:rsidRPr="00DE0C59" w:rsidRDefault="004D2CEF" w:rsidP="00ED3218">
      <w:pPr>
        <w:pStyle w:val="Ttol3"/>
        <w:spacing w:before="0" w:line="264" w:lineRule="auto"/>
        <w:contextualSpacing/>
        <w:jc w:val="both"/>
        <w:rPr>
          <w:rFonts w:ascii="Helvetica" w:hAnsi="Helvetica" w:cstheme="minorHAnsi"/>
          <w:color w:val="auto"/>
        </w:rPr>
      </w:pPr>
      <w:r w:rsidRPr="00DE0C59">
        <w:rPr>
          <w:rFonts w:ascii="Helvetica" w:hAnsi="Helvetica" w:cstheme="minorHAnsi"/>
          <w:color w:val="auto"/>
        </w:rPr>
        <w:t>Article 1</w:t>
      </w:r>
      <w:r w:rsidR="00591103" w:rsidRPr="00DE0C59">
        <w:rPr>
          <w:rFonts w:ascii="Helvetica" w:hAnsi="Helvetica" w:cstheme="minorHAnsi"/>
          <w:color w:val="auto"/>
        </w:rPr>
        <w:t>9</w:t>
      </w:r>
      <w:r w:rsidR="00433B9B" w:rsidRPr="00DE0C59">
        <w:rPr>
          <w:rFonts w:ascii="Helvetica" w:hAnsi="Helvetica" w:cstheme="minorHAnsi"/>
          <w:color w:val="auto"/>
        </w:rPr>
        <w:t>.</w:t>
      </w:r>
      <w:r w:rsidR="00CA54F0" w:rsidRPr="00DE0C59">
        <w:rPr>
          <w:rFonts w:ascii="Helvetica" w:hAnsi="Helvetica" w:cstheme="minorHAnsi"/>
          <w:color w:val="auto"/>
        </w:rPr>
        <w:t>-</w:t>
      </w:r>
      <w:r w:rsidR="00433B9B" w:rsidRPr="00DE0C59">
        <w:rPr>
          <w:rFonts w:ascii="Helvetica" w:hAnsi="Helvetica" w:cstheme="minorHAnsi"/>
          <w:color w:val="auto"/>
        </w:rPr>
        <w:t xml:space="preserve"> Compromisos de despesa de caràcter pluriennal</w:t>
      </w:r>
    </w:p>
    <w:p w14:paraId="23D9D8F2" w14:textId="77777777" w:rsidR="009C30FB" w:rsidRPr="00DE0C59" w:rsidRDefault="009C30FB" w:rsidP="009C30FB">
      <w:pPr>
        <w:pStyle w:val="Pargrafdellista"/>
        <w:spacing w:after="0" w:line="264" w:lineRule="auto"/>
        <w:ind w:left="360"/>
        <w:jc w:val="both"/>
        <w:rPr>
          <w:rFonts w:ascii="Helvetica" w:hAnsi="Helvetica" w:cstheme="minorHAnsi"/>
          <w:strike/>
        </w:rPr>
      </w:pPr>
    </w:p>
    <w:p w14:paraId="23D9D8F3" w14:textId="77777777" w:rsidR="00AA653F" w:rsidRPr="00441B3F" w:rsidRDefault="00AA653F" w:rsidP="00AA653F">
      <w:pPr>
        <w:pStyle w:val="Pargrafdellista"/>
        <w:numPr>
          <w:ilvl w:val="0"/>
          <w:numId w:val="35"/>
        </w:numPr>
        <w:spacing w:after="0" w:line="264" w:lineRule="auto"/>
        <w:jc w:val="both"/>
        <w:rPr>
          <w:rFonts w:ascii="Helvetica" w:hAnsi="Helvetica" w:cstheme="minorHAnsi"/>
        </w:rPr>
      </w:pPr>
      <w:r w:rsidRPr="00441B3F">
        <w:rPr>
          <w:rFonts w:ascii="Helvetica" w:hAnsi="Helvetica" w:cstheme="minorHAnsi"/>
        </w:rPr>
        <w:t>Podran adquirir-se compromisos que afectin a diversos exercicis quan així sigui necessari</w:t>
      </w:r>
      <w:r w:rsidR="00712097" w:rsidRPr="00441B3F">
        <w:rPr>
          <w:rFonts w:ascii="Helvetica" w:hAnsi="Helvetica" w:cstheme="minorHAnsi"/>
        </w:rPr>
        <w:t>.</w:t>
      </w:r>
    </w:p>
    <w:p w14:paraId="23D9D8F4" w14:textId="77777777" w:rsidR="002E433D" w:rsidRPr="00441B3F" w:rsidRDefault="00AA653F" w:rsidP="00AA653F">
      <w:pPr>
        <w:pStyle w:val="Pargrafdellista"/>
        <w:spacing w:after="0" w:line="264" w:lineRule="auto"/>
        <w:ind w:left="360"/>
        <w:jc w:val="both"/>
        <w:rPr>
          <w:rFonts w:ascii="Helvetica" w:hAnsi="Helvetica" w:cstheme="minorHAnsi"/>
        </w:rPr>
      </w:pPr>
      <w:r w:rsidRPr="00441B3F">
        <w:rPr>
          <w:rFonts w:ascii="Helvetica" w:hAnsi="Helvetica" w:cstheme="minorHAnsi"/>
        </w:rPr>
        <w:t xml:space="preserve"> </w:t>
      </w:r>
    </w:p>
    <w:p w14:paraId="23D9D8F5" w14:textId="77777777" w:rsidR="002E433D" w:rsidRPr="00441B3F" w:rsidRDefault="002E433D" w:rsidP="002E433D">
      <w:pPr>
        <w:pStyle w:val="Pargrafdellista"/>
        <w:numPr>
          <w:ilvl w:val="0"/>
          <w:numId w:val="35"/>
        </w:numPr>
        <w:spacing w:after="0" w:line="264" w:lineRule="auto"/>
        <w:jc w:val="both"/>
        <w:rPr>
          <w:rFonts w:ascii="Helvetica" w:hAnsi="Helvetica" w:cstheme="minorHAnsi"/>
        </w:rPr>
      </w:pPr>
      <w:r w:rsidRPr="00441B3F">
        <w:rPr>
          <w:rFonts w:ascii="Helvetica" w:hAnsi="Helvetica" w:cstheme="minorHAnsi"/>
        </w:rPr>
        <w:t>Els pressupostos dels exercicis que financin les anualitats successives han de consignar obligatòriament les dotacions pressupostàries corresponents per poder atendre els compromisos adquirits en l’autorització inicial de la despesa pluriennal.</w:t>
      </w:r>
    </w:p>
    <w:p w14:paraId="23D9D8F6" w14:textId="77777777" w:rsidR="002E433D" w:rsidRPr="00441B3F" w:rsidRDefault="002E433D" w:rsidP="002E433D">
      <w:pPr>
        <w:pStyle w:val="Pargrafdellista"/>
        <w:spacing w:after="0" w:line="264" w:lineRule="auto"/>
        <w:ind w:left="360"/>
        <w:jc w:val="both"/>
        <w:rPr>
          <w:rFonts w:ascii="Helvetica" w:hAnsi="Helvetica" w:cstheme="minorHAnsi"/>
        </w:rPr>
      </w:pPr>
    </w:p>
    <w:p w14:paraId="1BAF2046" w14:textId="636B7A21" w:rsidR="00F811D4" w:rsidRPr="00441B3F" w:rsidRDefault="00DE0C59" w:rsidP="00F811D4">
      <w:pPr>
        <w:pStyle w:val="Pargrafdellista"/>
        <w:numPr>
          <w:ilvl w:val="0"/>
          <w:numId w:val="35"/>
        </w:numPr>
        <w:autoSpaceDE w:val="0"/>
        <w:autoSpaceDN w:val="0"/>
        <w:adjustRightInd w:val="0"/>
        <w:spacing w:after="0" w:line="240" w:lineRule="auto"/>
        <w:jc w:val="both"/>
        <w:rPr>
          <w:rFonts w:ascii="Helvetica" w:hAnsi="Helvetica" w:cstheme="minorHAnsi"/>
        </w:rPr>
      </w:pPr>
      <w:r w:rsidRPr="00441B3F">
        <w:rPr>
          <w:rFonts w:ascii="Helvetica" w:hAnsi="Helvetica" w:cstheme="minorHAnsi"/>
        </w:rPr>
        <w:t xml:space="preserve">En base a </w:t>
      </w:r>
      <w:r w:rsidR="003E1A2B" w:rsidRPr="00441B3F">
        <w:rPr>
          <w:rFonts w:ascii="Helvetica" w:hAnsi="Helvetica" w:cstheme="minorHAnsi"/>
        </w:rPr>
        <w:t xml:space="preserve">la delegació </w:t>
      </w:r>
      <w:r w:rsidR="00F811D4" w:rsidRPr="00441B3F">
        <w:rPr>
          <w:rFonts w:ascii="Helvetica" w:hAnsi="Helvetica" w:cstheme="minorHAnsi"/>
        </w:rPr>
        <w:t xml:space="preserve">realitzada </w:t>
      </w:r>
      <w:r w:rsidR="00C76F68" w:rsidRPr="00441B3F">
        <w:rPr>
          <w:rFonts w:ascii="Helvetica" w:hAnsi="Helvetica" w:cstheme="minorHAnsi"/>
        </w:rPr>
        <w:t xml:space="preserve">per el Consell Rector </w:t>
      </w:r>
      <w:r w:rsidR="00F811D4" w:rsidRPr="00441B3F">
        <w:rPr>
          <w:rFonts w:ascii="Helvetica" w:hAnsi="Helvetica" w:cstheme="minorHAnsi"/>
        </w:rPr>
        <w:t>en data 28 de setembre de l’any 2020</w:t>
      </w:r>
      <w:r w:rsidR="00430203" w:rsidRPr="00441B3F">
        <w:rPr>
          <w:rFonts w:ascii="Helvetica" w:hAnsi="Helvetica" w:cstheme="minorHAnsi"/>
        </w:rPr>
        <w:t>,</w:t>
      </w:r>
      <w:r w:rsidR="00F811D4" w:rsidRPr="00441B3F">
        <w:rPr>
          <w:rFonts w:ascii="Helvetica" w:hAnsi="Helvetica" w:cstheme="minorHAnsi"/>
        </w:rPr>
        <w:t xml:space="preserve"> el director de l’ICGC realitzarà la  tramitació i gestió dels expedients de despesa amb càrrec a pressupostos d’exercicis futurs</w:t>
      </w:r>
      <w:r w:rsidR="00430203" w:rsidRPr="00441B3F">
        <w:rPr>
          <w:rFonts w:ascii="Helvetica" w:hAnsi="Helvetica" w:cstheme="minorHAnsi"/>
        </w:rPr>
        <w:t>,</w:t>
      </w:r>
      <w:r w:rsidR="009F6D01" w:rsidRPr="00441B3F">
        <w:rPr>
          <w:rFonts w:ascii="Helvetica" w:hAnsi="Helvetica" w:cstheme="minorHAnsi"/>
        </w:rPr>
        <w:t xml:space="preserve"> </w:t>
      </w:r>
      <w:r w:rsidR="00F811D4" w:rsidRPr="00441B3F">
        <w:rPr>
          <w:rFonts w:ascii="Helvetica" w:hAnsi="Helvetica" w:cstheme="minorHAnsi"/>
        </w:rPr>
        <w:t xml:space="preserve">amb la condició de retre </w:t>
      </w:r>
      <w:r w:rsidR="00F811D4" w:rsidRPr="00441B3F">
        <w:rPr>
          <w:rFonts w:ascii="Helvetica" w:hAnsi="Helvetica" w:cstheme="minorHAnsi"/>
        </w:rPr>
        <w:lastRenderedPageBreak/>
        <w:t>comptes al Consell Rector dels expedients formalitzats entre sessions d’aquest consell.</w:t>
      </w:r>
    </w:p>
    <w:p w14:paraId="09461D3E" w14:textId="77777777" w:rsidR="00F811D4" w:rsidRPr="00430203" w:rsidRDefault="00F811D4" w:rsidP="00430203">
      <w:pPr>
        <w:pStyle w:val="Pargrafdellista"/>
        <w:spacing w:after="0" w:line="264" w:lineRule="auto"/>
        <w:ind w:left="360"/>
        <w:jc w:val="both"/>
        <w:rPr>
          <w:rFonts w:ascii="Helvetica" w:hAnsi="Helvetica" w:cstheme="minorHAnsi"/>
          <w:highlight w:val="yellow"/>
        </w:rPr>
      </w:pPr>
    </w:p>
    <w:p w14:paraId="23D9D8F7" w14:textId="240C4E75" w:rsidR="00446592" w:rsidRPr="00430203" w:rsidRDefault="00433B9B" w:rsidP="00ED3218">
      <w:pPr>
        <w:pStyle w:val="Pargrafdellista"/>
        <w:numPr>
          <w:ilvl w:val="0"/>
          <w:numId w:val="35"/>
        </w:numPr>
        <w:spacing w:after="0" w:line="264" w:lineRule="auto"/>
        <w:jc w:val="both"/>
        <w:rPr>
          <w:rFonts w:ascii="Helvetica" w:hAnsi="Helvetica" w:cstheme="minorHAnsi"/>
        </w:rPr>
      </w:pPr>
      <w:r w:rsidRPr="00430203">
        <w:rPr>
          <w:rFonts w:ascii="Helvetica" w:hAnsi="Helvetica" w:cstheme="minorHAnsi"/>
        </w:rPr>
        <w:t>L’aprovació de la despesa p</w:t>
      </w:r>
      <w:r w:rsidR="00446592" w:rsidRPr="00430203">
        <w:rPr>
          <w:rFonts w:ascii="Helvetica" w:hAnsi="Helvetica" w:cstheme="minorHAnsi"/>
        </w:rPr>
        <w:t xml:space="preserve">luriennal </w:t>
      </w:r>
      <w:r w:rsidR="00201FF8" w:rsidRPr="00430203">
        <w:rPr>
          <w:rFonts w:ascii="Helvetica" w:hAnsi="Helvetica" w:cstheme="minorHAnsi"/>
        </w:rPr>
        <w:t>e</w:t>
      </w:r>
      <w:r w:rsidR="00BF5483" w:rsidRPr="00430203">
        <w:rPr>
          <w:rFonts w:ascii="Helvetica" w:hAnsi="Helvetica" w:cstheme="minorHAnsi"/>
        </w:rPr>
        <w:t>s realitza</w:t>
      </w:r>
      <w:r w:rsidR="00C04074" w:rsidRPr="00430203">
        <w:rPr>
          <w:rFonts w:ascii="Helvetica" w:hAnsi="Helvetica" w:cstheme="minorHAnsi"/>
        </w:rPr>
        <w:t>rà</w:t>
      </w:r>
      <w:r w:rsidR="00BF5483" w:rsidRPr="00430203">
        <w:rPr>
          <w:rFonts w:ascii="Helvetica" w:hAnsi="Helvetica" w:cstheme="minorHAnsi"/>
        </w:rPr>
        <w:t xml:space="preserve"> mitjançant OC on hi ha de constar:</w:t>
      </w:r>
    </w:p>
    <w:p w14:paraId="23D9D8F9" w14:textId="77777777" w:rsidR="00CC45B1" w:rsidRPr="00430203" w:rsidRDefault="00CC45B1" w:rsidP="00ED3218">
      <w:pPr>
        <w:pStyle w:val="Pargrafdellista"/>
        <w:spacing w:after="0" w:line="264" w:lineRule="auto"/>
        <w:rPr>
          <w:rFonts w:ascii="Helvetica" w:hAnsi="Helvetica" w:cstheme="minorHAnsi"/>
        </w:rPr>
      </w:pPr>
    </w:p>
    <w:p w14:paraId="23D9D8FA" w14:textId="77777777" w:rsidR="00446592" w:rsidRPr="00430203" w:rsidRDefault="00433B9B" w:rsidP="00ED3218">
      <w:pPr>
        <w:pStyle w:val="Pargrafdellista"/>
        <w:numPr>
          <w:ilvl w:val="0"/>
          <w:numId w:val="19"/>
        </w:numPr>
        <w:spacing w:after="0" w:line="264" w:lineRule="auto"/>
        <w:jc w:val="both"/>
        <w:rPr>
          <w:rFonts w:ascii="Helvetica" w:hAnsi="Helvetica" w:cstheme="minorHAnsi"/>
        </w:rPr>
      </w:pPr>
      <w:r w:rsidRPr="00430203">
        <w:rPr>
          <w:rFonts w:ascii="Helvetica" w:hAnsi="Helvetica" w:cstheme="minorHAnsi"/>
        </w:rPr>
        <w:t xml:space="preserve">L’import màxim total </w:t>
      </w:r>
    </w:p>
    <w:p w14:paraId="23D9D8FB" w14:textId="77777777" w:rsidR="00446592" w:rsidRPr="00430203" w:rsidRDefault="00433B9B" w:rsidP="00ED3218">
      <w:pPr>
        <w:pStyle w:val="Pargrafdellista"/>
        <w:numPr>
          <w:ilvl w:val="0"/>
          <w:numId w:val="19"/>
        </w:numPr>
        <w:spacing w:after="0" w:line="264" w:lineRule="auto"/>
        <w:jc w:val="both"/>
        <w:rPr>
          <w:rFonts w:ascii="Helvetica" w:hAnsi="Helvetica" w:cstheme="minorHAnsi"/>
        </w:rPr>
      </w:pPr>
      <w:r w:rsidRPr="00430203">
        <w:rPr>
          <w:rFonts w:ascii="Helvetica" w:hAnsi="Helvetica" w:cstheme="minorHAnsi"/>
        </w:rPr>
        <w:t xml:space="preserve">El nombre </w:t>
      </w:r>
      <w:r w:rsidR="00CF4EF5" w:rsidRPr="00430203">
        <w:rPr>
          <w:rFonts w:ascii="Helvetica" w:hAnsi="Helvetica" w:cstheme="minorHAnsi"/>
        </w:rPr>
        <w:t>d’anualitats i l’import màxim de</w:t>
      </w:r>
      <w:r w:rsidRPr="00430203">
        <w:rPr>
          <w:rFonts w:ascii="Helvetica" w:hAnsi="Helvetica" w:cstheme="minorHAnsi"/>
        </w:rPr>
        <w:t xml:space="preserve"> cadascuna </w:t>
      </w:r>
    </w:p>
    <w:p w14:paraId="23D9D8FC" w14:textId="7018E4F4" w:rsidR="00446592" w:rsidRPr="00430203" w:rsidRDefault="00BF5483" w:rsidP="00ED3218">
      <w:pPr>
        <w:pStyle w:val="Pargrafdellista"/>
        <w:numPr>
          <w:ilvl w:val="0"/>
          <w:numId w:val="19"/>
        </w:numPr>
        <w:spacing w:after="0" w:line="264" w:lineRule="auto"/>
        <w:jc w:val="both"/>
        <w:rPr>
          <w:rFonts w:ascii="Helvetica" w:hAnsi="Helvetica" w:cstheme="minorHAnsi"/>
        </w:rPr>
      </w:pPr>
      <w:r w:rsidRPr="00430203">
        <w:rPr>
          <w:rFonts w:ascii="Helvetica" w:hAnsi="Helvetica" w:cstheme="minorHAnsi"/>
        </w:rPr>
        <w:t>La partida de despesa corresponent</w:t>
      </w:r>
      <w:r w:rsidR="00446592" w:rsidRPr="00430203">
        <w:rPr>
          <w:rFonts w:ascii="Helvetica" w:hAnsi="Helvetica" w:cstheme="minorHAnsi"/>
        </w:rPr>
        <w:t xml:space="preserve">. </w:t>
      </w:r>
    </w:p>
    <w:p w14:paraId="061453C3" w14:textId="77777777" w:rsidR="003F70FD" w:rsidRPr="003F70FD" w:rsidRDefault="003F70FD" w:rsidP="003F70FD">
      <w:pPr>
        <w:spacing w:after="0" w:line="264" w:lineRule="auto"/>
        <w:ind w:left="720"/>
        <w:jc w:val="both"/>
        <w:rPr>
          <w:rFonts w:ascii="Helvetica" w:hAnsi="Helvetica" w:cstheme="minorHAnsi"/>
        </w:rPr>
      </w:pPr>
    </w:p>
    <w:p w14:paraId="23D9D8FD" w14:textId="77777777" w:rsidR="00446592" w:rsidRPr="00712097" w:rsidRDefault="00446592" w:rsidP="00ED3218">
      <w:pPr>
        <w:pStyle w:val="Pargrafdellista"/>
        <w:spacing w:after="0" w:line="264" w:lineRule="auto"/>
        <w:ind w:left="360"/>
        <w:jc w:val="both"/>
        <w:rPr>
          <w:rFonts w:ascii="Helvetica" w:hAnsi="Helvetica" w:cstheme="minorHAnsi"/>
          <w:b/>
        </w:rPr>
      </w:pPr>
    </w:p>
    <w:p w14:paraId="23D9D8FE" w14:textId="77777777" w:rsidR="002519C0" w:rsidRPr="00430203" w:rsidRDefault="00AA653F" w:rsidP="00B33D62">
      <w:pPr>
        <w:pStyle w:val="Ttol3"/>
        <w:spacing w:before="0" w:line="264" w:lineRule="auto"/>
        <w:contextualSpacing/>
        <w:jc w:val="both"/>
        <w:rPr>
          <w:rFonts w:ascii="Helvetica" w:hAnsi="Helvetica" w:cstheme="minorHAnsi"/>
          <w:color w:val="auto"/>
        </w:rPr>
      </w:pPr>
      <w:r w:rsidRPr="00430203">
        <w:rPr>
          <w:rFonts w:ascii="Helvetica" w:hAnsi="Helvetica" w:cstheme="minorHAnsi"/>
          <w:color w:val="auto"/>
        </w:rPr>
        <w:t xml:space="preserve">Article 20.- </w:t>
      </w:r>
      <w:r w:rsidR="00712097" w:rsidRPr="00430203">
        <w:rPr>
          <w:rFonts w:ascii="Helvetica" w:hAnsi="Helvetica" w:cstheme="minorHAnsi"/>
          <w:color w:val="auto"/>
        </w:rPr>
        <w:t>Despesa d’exercicis futurs</w:t>
      </w:r>
    </w:p>
    <w:p w14:paraId="23D9D8FF" w14:textId="77777777" w:rsidR="00DA3BA5" w:rsidRPr="00430203" w:rsidRDefault="00DA3BA5" w:rsidP="00AA653F">
      <w:pPr>
        <w:spacing w:after="0" w:line="264" w:lineRule="auto"/>
        <w:jc w:val="both"/>
        <w:rPr>
          <w:rFonts w:ascii="Helvetica" w:hAnsi="Helvetica" w:cstheme="minorHAnsi"/>
        </w:rPr>
      </w:pPr>
    </w:p>
    <w:p w14:paraId="23D9D900" w14:textId="77777777" w:rsidR="00AA653F" w:rsidRPr="00430203" w:rsidRDefault="00DA3BA5" w:rsidP="00AA653F">
      <w:pPr>
        <w:pStyle w:val="Pargrafdellista"/>
        <w:numPr>
          <w:ilvl w:val="0"/>
          <w:numId w:val="45"/>
        </w:numPr>
        <w:spacing w:after="0" w:line="264" w:lineRule="auto"/>
        <w:jc w:val="both"/>
        <w:rPr>
          <w:rFonts w:ascii="Helvetica" w:hAnsi="Helvetica" w:cstheme="minorHAnsi"/>
        </w:rPr>
      </w:pPr>
      <w:r w:rsidRPr="00430203">
        <w:rPr>
          <w:rFonts w:ascii="Helvetica" w:hAnsi="Helvetica" w:cstheme="minorHAnsi"/>
        </w:rPr>
        <w:t>Es podran autoritzar i disposar despeses que s’hagin d’executar íntegrament en exercicis futurs, sempre i quan, en el corresponent acte administratiu, consti expressament que l’efectivitat de la despesa queda supeditada a la c</w:t>
      </w:r>
      <w:r w:rsidR="003F45E4" w:rsidRPr="00430203">
        <w:rPr>
          <w:rFonts w:ascii="Helvetica" w:hAnsi="Helvetica" w:cstheme="minorHAnsi"/>
        </w:rPr>
        <w:t xml:space="preserve">ondició suspensiva que hi hagi pressupost en </w:t>
      </w:r>
      <w:r w:rsidRPr="00430203">
        <w:rPr>
          <w:rFonts w:ascii="Helvetica" w:hAnsi="Helvetica" w:cstheme="minorHAnsi"/>
        </w:rPr>
        <w:t>el corresponent c</w:t>
      </w:r>
      <w:r w:rsidR="003F45E4" w:rsidRPr="00430203">
        <w:rPr>
          <w:rFonts w:ascii="Helvetica" w:hAnsi="Helvetica" w:cstheme="minorHAnsi"/>
        </w:rPr>
        <w:t xml:space="preserve">rèdit de l’exercici següent. </w:t>
      </w:r>
    </w:p>
    <w:p w14:paraId="23D9D901" w14:textId="77777777" w:rsidR="00DA3BA5" w:rsidRPr="00DA3BA5" w:rsidRDefault="00DA3BA5" w:rsidP="00DA3BA5">
      <w:pPr>
        <w:pStyle w:val="Pargrafdellista"/>
        <w:spacing w:after="0" w:line="264" w:lineRule="auto"/>
        <w:ind w:left="360"/>
        <w:jc w:val="both"/>
        <w:rPr>
          <w:rFonts w:ascii="Helvetica" w:hAnsi="Helvetica" w:cstheme="minorHAnsi"/>
        </w:rPr>
      </w:pPr>
    </w:p>
    <w:p w14:paraId="23D9D902" w14:textId="77777777" w:rsidR="00712097" w:rsidRPr="00AA653F" w:rsidRDefault="00712097" w:rsidP="00AA653F">
      <w:pPr>
        <w:spacing w:after="0" w:line="264" w:lineRule="auto"/>
        <w:jc w:val="both"/>
        <w:rPr>
          <w:rFonts w:ascii="Helvetica" w:hAnsi="Helvetica" w:cstheme="minorHAnsi"/>
        </w:rPr>
      </w:pPr>
    </w:p>
    <w:p w14:paraId="23D9D903" w14:textId="77777777" w:rsidR="00CA54F0" w:rsidRPr="001B7C6D" w:rsidRDefault="00CA54F0"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CAPÍTOL 3.- CONTRACTACIÓ</w:t>
      </w:r>
    </w:p>
    <w:p w14:paraId="23D9D904" w14:textId="77777777" w:rsidR="00BF5483" w:rsidRDefault="00BF5483" w:rsidP="00ED3218">
      <w:pPr>
        <w:pStyle w:val="Pargrafdellista"/>
        <w:spacing w:after="0" w:line="264" w:lineRule="auto"/>
        <w:ind w:left="360"/>
        <w:jc w:val="both"/>
        <w:rPr>
          <w:rFonts w:ascii="Helvetica" w:hAnsi="Helvetica" w:cstheme="minorHAnsi"/>
        </w:rPr>
      </w:pPr>
    </w:p>
    <w:p w14:paraId="23D9D905" w14:textId="77777777" w:rsidR="00CC45B1" w:rsidRPr="001B7C6D" w:rsidRDefault="00CC45B1" w:rsidP="00ED3218">
      <w:pPr>
        <w:pStyle w:val="Pargrafdellista"/>
        <w:spacing w:after="0" w:line="264" w:lineRule="auto"/>
        <w:ind w:left="360"/>
        <w:jc w:val="both"/>
        <w:rPr>
          <w:rFonts w:ascii="Helvetica" w:hAnsi="Helvetica" w:cstheme="minorHAnsi"/>
        </w:rPr>
      </w:pPr>
    </w:p>
    <w:p w14:paraId="23D9D906" w14:textId="77777777" w:rsidR="004A7414" w:rsidRPr="001B7C6D" w:rsidRDefault="004D2CEF"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591103" w:rsidRPr="001B7C6D">
        <w:rPr>
          <w:rFonts w:ascii="Helvetica" w:hAnsi="Helvetica" w:cstheme="minorHAnsi"/>
          <w:color w:val="auto"/>
        </w:rPr>
        <w:t>2</w:t>
      </w:r>
      <w:r w:rsidR="00712097">
        <w:rPr>
          <w:rFonts w:ascii="Helvetica" w:hAnsi="Helvetica" w:cstheme="minorHAnsi"/>
          <w:color w:val="auto"/>
        </w:rPr>
        <w:t>1</w:t>
      </w:r>
      <w:r w:rsidR="004A7414" w:rsidRPr="001B7C6D">
        <w:rPr>
          <w:rFonts w:ascii="Helvetica" w:hAnsi="Helvetica" w:cstheme="minorHAnsi"/>
          <w:color w:val="auto"/>
        </w:rPr>
        <w:t>.</w:t>
      </w:r>
      <w:r w:rsidR="00CA54F0" w:rsidRPr="001B7C6D">
        <w:rPr>
          <w:rFonts w:ascii="Helvetica" w:hAnsi="Helvetica" w:cstheme="minorHAnsi"/>
          <w:color w:val="auto"/>
        </w:rPr>
        <w:t>-</w:t>
      </w:r>
      <w:r w:rsidR="004A7414" w:rsidRPr="001B7C6D">
        <w:rPr>
          <w:rFonts w:ascii="Helvetica" w:hAnsi="Helvetica" w:cstheme="minorHAnsi"/>
          <w:color w:val="auto"/>
        </w:rPr>
        <w:t xml:space="preserve"> </w:t>
      </w:r>
      <w:r w:rsidR="00CA54F0" w:rsidRPr="001B7C6D">
        <w:rPr>
          <w:rFonts w:ascii="Helvetica" w:hAnsi="Helvetica" w:cstheme="minorHAnsi"/>
          <w:color w:val="auto"/>
        </w:rPr>
        <w:t>Normativa aplicable</w:t>
      </w:r>
      <w:r w:rsidR="00055A30" w:rsidRPr="001B7C6D">
        <w:rPr>
          <w:rFonts w:ascii="Helvetica" w:hAnsi="Helvetica" w:cstheme="minorHAnsi"/>
          <w:color w:val="auto"/>
        </w:rPr>
        <w:t xml:space="preserve"> </w:t>
      </w:r>
    </w:p>
    <w:p w14:paraId="23D9D907" w14:textId="77777777" w:rsidR="004A7414" w:rsidRPr="001B7C6D" w:rsidRDefault="004A7414" w:rsidP="00ED3218">
      <w:pPr>
        <w:spacing w:after="0" w:line="264" w:lineRule="auto"/>
        <w:contextualSpacing/>
        <w:rPr>
          <w:rFonts w:ascii="Helvetica" w:hAnsi="Helvetica" w:cstheme="minorHAnsi"/>
        </w:rPr>
      </w:pPr>
    </w:p>
    <w:p w14:paraId="23D9D908" w14:textId="77777777" w:rsidR="00951CAC" w:rsidRPr="001B7C6D" w:rsidRDefault="00951CAC" w:rsidP="00ED3218">
      <w:pPr>
        <w:pStyle w:val="Pargrafdellista"/>
        <w:numPr>
          <w:ilvl w:val="0"/>
          <w:numId w:val="20"/>
        </w:numPr>
        <w:spacing w:after="0" w:line="264" w:lineRule="auto"/>
        <w:jc w:val="both"/>
        <w:rPr>
          <w:rFonts w:ascii="Helvetica" w:hAnsi="Helvetica" w:cstheme="minorHAnsi"/>
        </w:rPr>
      </w:pPr>
      <w:r w:rsidRPr="001B7C6D">
        <w:rPr>
          <w:rFonts w:ascii="Helvetica" w:hAnsi="Helvetica" w:cstheme="minorHAnsi"/>
        </w:rPr>
        <w:t>D’acord amb l’article 152.2 de la Llei 2/2014, del 27 de gener, de mesures fiscals, administratives, financeres i del sector públic, l’ICGC, ha de subjectar l</w:t>
      </w:r>
      <w:r w:rsidR="000075CB">
        <w:rPr>
          <w:rFonts w:ascii="Helvetica" w:hAnsi="Helvetica" w:cstheme="minorHAnsi"/>
        </w:rPr>
        <w:t>a seva activitat contractual a la Llei 9/2017, de 8 de novembre, de Contractes del Sector Públic (</w:t>
      </w:r>
      <w:r w:rsidR="002D1B37" w:rsidRPr="001B7C6D">
        <w:rPr>
          <w:rFonts w:ascii="Helvetica" w:hAnsi="Helvetica" w:cstheme="minorHAnsi"/>
        </w:rPr>
        <w:t>LCSP)</w:t>
      </w:r>
      <w:r w:rsidRPr="001B7C6D">
        <w:rPr>
          <w:rFonts w:ascii="Helvetica" w:hAnsi="Helvetica" w:cstheme="minorHAnsi"/>
        </w:rPr>
        <w:t>.</w:t>
      </w:r>
    </w:p>
    <w:p w14:paraId="23D9D909" w14:textId="77777777" w:rsidR="00951CAC" w:rsidRPr="001B7C6D" w:rsidRDefault="00951CAC" w:rsidP="00ED3218">
      <w:pPr>
        <w:pStyle w:val="Pargrafdellista"/>
        <w:spacing w:after="0" w:line="264" w:lineRule="auto"/>
        <w:ind w:left="360"/>
        <w:jc w:val="both"/>
        <w:rPr>
          <w:rFonts w:ascii="Helvetica" w:hAnsi="Helvetica" w:cstheme="minorHAnsi"/>
        </w:rPr>
      </w:pPr>
    </w:p>
    <w:p w14:paraId="23D9D90A" w14:textId="77777777" w:rsidR="00951CAC" w:rsidRPr="001B7C6D" w:rsidRDefault="00951CAC" w:rsidP="00ED3218">
      <w:pPr>
        <w:pStyle w:val="Pargrafdellista"/>
        <w:numPr>
          <w:ilvl w:val="0"/>
          <w:numId w:val="20"/>
        </w:numPr>
        <w:spacing w:after="0" w:line="264" w:lineRule="auto"/>
        <w:jc w:val="both"/>
        <w:rPr>
          <w:rFonts w:ascii="Helvetica" w:hAnsi="Helvetica" w:cstheme="minorHAnsi"/>
        </w:rPr>
      </w:pPr>
      <w:r w:rsidRPr="001B7C6D">
        <w:rPr>
          <w:rFonts w:ascii="Helvetica" w:hAnsi="Helvetica" w:cstheme="minorHAnsi"/>
        </w:rPr>
        <w:t>Com a poder adjudicador que té la consideració d’administració pública, d’acord amb la classificació de les entitats amb participació majoritària de la Generalitat de Catalunya en funció del seu nivell de subjecció a la normativa de la contractació pública determinada per la Comissió del Sector Públic, l’ICGC utilitza els procediments de contractació inherents a la categoria d’entitats abans esmentada.</w:t>
      </w:r>
      <w:r w:rsidR="002C46A6">
        <w:rPr>
          <w:rFonts w:ascii="Helvetica" w:hAnsi="Helvetica" w:cstheme="minorHAnsi"/>
        </w:rPr>
        <w:t xml:space="preserve"> </w:t>
      </w:r>
    </w:p>
    <w:p w14:paraId="23D9D90B" w14:textId="77777777" w:rsidR="00951CAC" w:rsidRPr="001B7C6D" w:rsidRDefault="00951CAC" w:rsidP="00ED3218">
      <w:pPr>
        <w:spacing w:after="0" w:line="264" w:lineRule="auto"/>
        <w:contextualSpacing/>
        <w:rPr>
          <w:rFonts w:ascii="Helvetica" w:hAnsi="Helvetica" w:cstheme="minorHAnsi"/>
        </w:rPr>
      </w:pPr>
    </w:p>
    <w:p w14:paraId="23D9D90C" w14:textId="77777777" w:rsidR="002519C0" w:rsidRPr="001B7C6D" w:rsidRDefault="00591103"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2</w:t>
      </w:r>
      <w:r w:rsidR="00712097">
        <w:rPr>
          <w:rFonts w:ascii="Helvetica" w:hAnsi="Helvetica" w:cstheme="minorHAnsi"/>
          <w:color w:val="auto"/>
        </w:rPr>
        <w:t>2</w:t>
      </w:r>
      <w:r w:rsidR="00CB0A20" w:rsidRPr="001B7C6D">
        <w:rPr>
          <w:rFonts w:ascii="Helvetica" w:hAnsi="Helvetica" w:cstheme="minorHAnsi"/>
          <w:color w:val="auto"/>
        </w:rPr>
        <w:t>.- Competències</w:t>
      </w:r>
    </w:p>
    <w:p w14:paraId="23D9D90D" w14:textId="77777777" w:rsidR="002519C0" w:rsidRPr="001B7C6D" w:rsidRDefault="002519C0" w:rsidP="00ED3218">
      <w:pPr>
        <w:pStyle w:val="Pargrafdellista"/>
        <w:spacing w:after="0" w:line="264" w:lineRule="auto"/>
        <w:ind w:left="360"/>
        <w:jc w:val="both"/>
        <w:rPr>
          <w:rFonts w:ascii="Helvetica" w:hAnsi="Helvetica" w:cstheme="minorHAnsi"/>
        </w:rPr>
      </w:pPr>
    </w:p>
    <w:p w14:paraId="23D9D90E" w14:textId="77777777" w:rsidR="00CB0A20" w:rsidRPr="001B7C6D" w:rsidRDefault="00CB0A20" w:rsidP="00ED3218">
      <w:pPr>
        <w:pStyle w:val="Pargrafdellista"/>
        <w:numPr>
          <w:ilvl w:val="0"/>
          <w:numId w:val="22"/>
        </w:numPr>
        <w:spacing w:after="0" w:line="264" w:lineRule="auto"/>
        <w:jc w:val="both"/>
        <w:rPr>
          <w:rFonts w:ascii="Helvetica" w:hAnsi="Helvetica" w:cstheme="minorHAnsi"/>
        </w:rPr>
      </w:pPr>
      <w:r w:rsidRPr="001B7C6D">
        <w:rPr>
          <w:rFonts w:ascii="Helvetica" w:hAnsi="Helvetica" w:cstheme="minorHAnsi"/>
        </w:rPr>
        <w:t>Per tal de facilitar les tasques habituals de l’ICGC, el President del seu Consell Rector va delegar les facultats d’òrgan de contractació al Director, fins a la quantia de 300.000,00€, en virtut de la Resolució TES/766/2014 de data 2 d’abril, publicada al DOGC núm. 6601, de 10 d’abril de 2014.</w:t>
      </w:r>
    </w:p>
    <w:p w14:paraId="23D9D90F" w14:textId="77777777" w:rsidR="00CB0A20" w:rsidRPr="001B7C6D" w:rsidRDefault="00CB0A20" w:rsidP="00ED3218">
      <w:pPr>
        <w:pStyle w:val="Pargrafdellista"/>
        <w:spacing w:after="0" w:line="264" w:lineRule="auto"/>
        <w:rPr>
          <w:rFonts w:ascii="Helvetica" w:hAnsi="Helvetica" w:cstheme="minorHAnsi"/>
        </w:rPr>
      </w:pPr>
    </w:p>
    <w:p w14:paraId="23D9D910" w14:textId="77777777" w:rsidR="00CB0A20" w:rsidRPr="001B7C6D" w:rsidRDefault="00CB0A20" w:rsidP="00ED3218">
      <w:pPr>
        <w:pStyle w:val="Pargrafdellista"/>
        <w:numPr>
          <w:ilvl w:val="0"/>
          <w:numId w:val="22"/>
        </w:numPr>
        <w:spacing w:after="0" w:line="264" w:lineRule="auto"/>
        <w:jc w:val="both"/>
        <w:rPr>
          <w:rFonts w:ascii="Helvetica" w:hAnsi="Helvetica" w:cstheme="minorHAnsi"/>
        </w:rPr>
      </w:pPr>
      <w:r w:rsidRPr="001B7C6D">
        <w:rPr>
          <w:rFonts w:ascii="Helvetica" w:hAnsi="Helvetica" w:cstheme="minorHAnsi"/>
        </w:rPr>
        <w:t>D’acord amb l’establert a l’apartat anterior, són competències del President o en el seu cas del Director:</w:t>
      </w:r>
    </w:p>
    <w:p w14:paraId="23D9D911" w14:textId="77777777" w:rsidR="00CB0A20" w:rsidRPr="001B7C6D" w:rsidRDefault="00CB0A20" w:rsidP="00ED3218">
      <w:pPr>
        <w:pStyle w:val="Pargrafdellista"/>
        <w:spacing w:after="0" w:line="264" w:lineRule="auto"/>
        <w:rPr>
          <w:rFonts w:ascii="Helvetica" w:hAnsi="Helvetica" w:cstheme="minorHAnsi"/>
        </w:rPr>
      </w:pPr>
    </w:p>
    <w:p w14:paraId="23D9D912" w14:textId="77777777" w:rsidR="00CB0A20" w:rsidRPr="001B7C6D" w:rsidRDefault="00CB0A20" w:rsidP="00ED3218">
      <w:pPr>
        <w:pStyle w:val="Pargrafdellista"/>
        <w:numPr>
          <w:ilvl w:val="0"/>
          <w:numId w:val="21"/>
        </w:numPr>
        <w:spacing w:after="0" w:line="264" w:lineRule="auto"/>
        <w:jc w:val="both"/>
        <w:rPr>
          <w:rFonts w:ascii="Helvetica" w:hAnsi="Helvetica" w:cstheme="minorHAnsi"/>
        </w:rPr>
      </w:pPr>
      <w:r w:rsidRPr="001B7C6D">
        <w:rPr>
          <w:rFonts w:ascii="Helvetica" w:hAnsi="Helvetica" w:cstheme="minorHAnsi"/>
        </w:rPr>
        <w:t>La incoació de l’expedient de contractació.</w:t>
      </w:r>
    </w:p>
    <w:p w14:paraId="23D9D913" w14:textId="77777777" w:rsidR="00CB0A20" w:rsidRPr="001B7C6D" w:rsidRDefault="00CB0A20" w:rsidP="00ED3218">
      <w:pPr>
        <w:pStyle w:val="Pargrafdellista"/>
        <w:numPr>
          <w:ilvl w:val="0"/>
          <w:numId w:val="21"/>
        </w:numPr>
        <w:spacing w:after="0" w:line="264" w:lineRule="auto"/>
        <w:jc w:val="both"/>
        <w:rPr>
          <w:rFonts w:ascii="Helvetica" w:hAnsi="Helvetica" w:cstheme="minorHAnsi"/>
        </w:rPr>
      </w:pPr>
      <w:r w:rsidRPr="001B7C6D">
        <w:rPr>
          <w:rFonts w:ascii="Helvetica" w:hAnsi="Helvetica" w:cstheme="minorHAnsi"/>
        </w:rPr>
        <w:t>L’aprovació de l’expedient de contractació amb els seus respectius plecs de clàusules administratives i de prescripcions tècniques, i el projecte en contractacions d’obres i instal·lacions, així com de la despesa que comporta.</w:t>
      </w:r>
    </w:p>
    <w:p w14:paraId="23D9D914" w14:textId="77777777" w:rsidR="00CB0A20" w:rsidRPr="001B7C6D" w:rsidRDefault="00CB0A20" w:rsidP="00ED3218">
      <w:pPr>
        <w:pStyle w:val="Pargrafdellista"/>
        <w:numPr>
          <w:ilvl w:val="0"/>
          <w:numId w:val="21"/>
        </w:numPr>
        <w:spacing w:after="0" w:line="264" w:lineRule="auto"/>
        <w:jc w:val="both"/>
        <w:rPr>
          <w:rFonts w:ascii="Helvetica" w:hAnsi="Helvetica" w:cstheme="minorHAnsi"/>
        </w:rPr>
      </w:pPr>
      <w:r w:rsidRPr="001B7C6D">
        <w:rPr>
          <w:rFonts w:ascii="Helvetica" w:hAnsi="Helvetica" w:cstheme="minorHAnsi"/>
        </w:rPr>
        <w:t>El nomenament dels membres de la Mesa de Contractació, si s’escau.</w:t>
      </w:r>
    </w:p>
    <w:p w14:paraId="23D9D915" w14:textId="77777777" w:rsidR="00CB0A20" w:rsidRPr="001B7C6D" w:rsidRDefault="00CB0A20" w:rsidP="00ED3218">
      <w:pPr>
        <w:pStyle w:val="Pargrafdellista"/>
        <w:numPr>
          <w:ilvl w:val="0"/>
          <w:numId w:val="21"/>
        </w:numPr>
        <w:spacing w:after="0" w:line="264" w:lineRule="auto"/>
        <w:jc w:val="both"/>
        <w:rPr>
          <w:rFonts w:ascii="Helvetica" w:hAnsi="Helvetica" w:cstheme="minorHAnsi"/>
        </w:rPr>
      </w:pPr>
      <w:r w:rsidRPr="001B7C6D">
        <w:rPr>
          <w:rFonts w:ascii="Helvetica" w:hAnsi="Helvetica" w:cstheme="minorHAnsi"/>
        </w:rPr>
        <w:lastRenderedPageBreak/>
        <w:t>L’adjudicació del contracte.</w:t>
      </w:r>
    </w:p>
    <w:p w14:paraId="23D9D916" w14:textId="77777777" w:rsidR="00CB0A20" w:rsidRPr="001B7C6D" w:rsidRDefault="00CB0A20" w:rsidP="00ED3218">
      <w:pPr>
        <w:pStyle w:val="Pargrafdellista"/>
        <w:numPr>
          <w:ilvl w:val="0"/>
          <w:numId w:val="21"/>
        </w:numPr>
        <w:spacing w:after="0" w:line="264" w:lineRule="auto"/>
        <w:jc w:val="both"/>
        <w:rPr>
          <w:rFonts w:ascii="Helvetica" w:hAnsi="Helvetica" w:cstheme="minorHAnsi"/>
        </w:rPr>
      </w:pPr>
      <w:r w:rsidRPr="001B7C6D">
        <w:rPr>
          <w:rFonts w:ascii="Helvetica" w:hAnsi="Helvetica" w:cstheme="minorHAnsi"/>
        </w:rPr>
        <w:t>La signatura del contracte.</w:t>
      </w:r>
    </w:p>
    <w:p w14:paraId="23D9D917" w14:textId="77777777" w:rsidR="00CB0A20" w:rsidRPr="001B7C6D" w:rsidRDefault="00CB0A20" w:rsidP="00ED3218">
      <w:pPr>
        <w:pStyle w:val="Pargrafdellista"/>
        <w:numPr>
          <w:ilvl w:val="0"/>
          <w:numId w:val="21"/>
        </w:numPr>
        <w:spacing w:after="0" w:line="264" w:lineRule="auto"/>
        <w:jc w:val="both"/>
        <w:rPr>
          <w:rFonts w:ascii="Helvetica" w:hAnsi="Helvetica" w:cstheme="minorHAnsi"/>
        </w:rPr>
      </w:pPr>
      <w:r w:rsidRPr="001B7C6D">
        <w:rPr>
          <w:rFonts w:ascii="Helvetica" w:hAnsi="Helvetica" w:cstheme="minorHAnsi"/>
        </w:rPr>
        <w:t>La interpretació, modificació, suspensió i resolució del contracte.</w:t>
      </w:r>
    </w:p>
    <w:p w14:paraId="23D9D91A" w14:textId="77777777" w:rsidR="00CC45B1" w:rsidRPr="001B7C6D" w:rsidRDefault="00CC45B1" w:rsidP="00ED3218">
      <w:pPr>
        <w:pStyle w:val="Senseespaiat"/>
        <w:spacing w:line="264" w:lineRule="auto"/>
        <w:contextualSpacing/>
        <w:rPr>
          <w:rFonts w:ascii="Helvetica" w:hAnsi="Helvetica" w:cstheme="minorHAnsi"/>
        </w:rPr>
      </w:pPr>
    </w:p>
    <w:p w14:paraId="23D9D91B" w14:textId="77777777" w:rsidR="00951CAC" w:rsidRPr="001B7C6D" w:rsidRDefault="00591103"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2</w:t>
      </w:r>
      <w:r w:rsidR="00712097">
        <w:rPr>
          <w:rFonts w:ascii="Helvetica" w:hAnsi="Helvetica" w:cstheme="minorHAnsi"/>
          <w:color w:val="auto"/>
        </w:rPr>
        <w:t>3</w:t>
      </w:r>
      <w:r w:rsidR="004F5692" w:rsidRPr="001B7C6D">
        <w:rPr>
          <w:rFonts w:ascii="Helvetica" w:hAnsi="Helvetica" w:cstheme="minorHAnsi"/>
          <w:color w:val="auto"/>
        </w:rPr>
        <w:t>.- Exempció constitució de garanties.</w:t>
      </w:r>
      <w:r w:rsidR="00AF1750">
        <w:rPr>
          <w:rFonts w:ascii="Helvetica" w:hAnsi="Helvetica" w:cstheme="minorHAnsi"/>
          <w:color w:val="auto"/>
        </w:rPr>
        <w:t xml:space="preserve"> </w:t>
      </w:r>
    </w:p>
    <w:p w14:paraId="23D9D91C" w14:textId="77777777" w:rsidR="002D1B37" w:rsidRPr="001B7C6D" w:rsidRDefault="002D1B37" w:rsidP="00ED3218">
      <w:pPr>
        <w:spacing w:after="0" w:line="264" w:lineRule="auto"/>
        <w:contextualSpacing/>
        <w:jc w:val="both"/>
        <w:rPr>
          <w:rFonts w:ascii="Helvetica" w:hAnsi="Helvetica" w:cstheme="minorHAnsi"/>
        </w:rPr>
      </w:pPr>
    </w:p>
    <w:p w14:paraId="23D9D91D" w14:textId="77777777" w:rsidR="001970AF" w:rsidRPr="001970AF" w:rsidRDefault="001970AF" w:rsidP="001970AF">
      <w:pPr>
        <w:spacing w:after="0" w:line="264" w:lineRule="auto"/>
        <w:contextualSpacing/>
        <w:jc w:val="both"/>
        <w:rPr>
          <w:rFonts w:ascii="Helvetica" w:hAnsi="Helvetica"/>
        </w:rPr>
      </w:pPr>
      <w:r w:rsidRPr="001970AF">
        <w:rPr>
          <w:rFonts w:ascii="Helvetica" w:hAnsi="Helvetica"/>
        </w:rPr>
        <w:t xml:space="preserve">S’estableix l’exempció de constitució de garanties. Aquesta mesura, ja implementada a l’ICC des de l’any 2008 i actualitzada a l’ICGC l’any 2014, s’ha adequat al règim de garanties previst pels articles 106 i 107 de la Llei 9/2017, de 8 de novembre, de Contractes del Sector Públic, </w:t>
      </w:r>
      <w:r w:rsidR="00C44972">
        <w:rPr>
          <w:rFonts w:ascii="Helvetica" w:hAnsi="Helvetica"/>
        </w:rPr>
        <w:t>resolució del</w:t>
      </w:r>
      <w:r w:rsidRPr="001970AF">
        <w:rPr>
          <w:rFonts w:ascii="Helvetica" w:hAnsi="Helvetica"/>
        </w:rPr>
        <w:t xml:space="preserve"> Director de l’ICGC de data 3 d’abril de 2018.</w:t>
      </w:r>
    </w:p>
    <w:p w14:paraId="23D9D91E" w14:textId="77777777" w:rsidR="00C9444F" w:rsidRPr="001B7C6D" w:rsidRDefault="00C9444F" w:rsidP="00ED3218">
      <w:pPr>
        <w:spacing w:after="0" w:line="264" w:lineRule="auto"/>
        <w:contextualSpacing/>
        <w:jc w:val="both"/>
        <w:rPr>
          <w:rFonts w:ascii="Helvetica" w:hAnsi="Helvetica" w:cstheme="minorHAnsi"/>
        </w:rPr>
      </w:pPr>
    </w:p>
    <w:p w14:paraId="23D9D91F" w14:textId="77777777" w:rsidR="004D2CEF" w:rsidRPr="001B7C6D" w:rsidRDefault="004D2CEF"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2</w:t>
      </w:r>
      <w:r w:rsidR="00712097">
        <w:rPr>
          <w:rFonts w:ascii="Helvetica" w:hAnsi="Helvetica" w:cstheme="minorHAnsi"/>
          <w:color w:val="auto"/>
        </w:rPr>
        <w:t>4</w:t>
      </w:r>
      <w:r w:rsidRPr="001B7C6D">
        <w:rPr>
          <w:rFonts w:ascii="Helvetica" w:hAnsi="Helvetica" w:cstheme="minorHAnsi"/>
          <w:color w:val="auto"/>
        </w:rPr>
        <w:t>.- Ordre de comanda de licitacions en tràmit</w:t>
      </w:r>
    </w:p>
    <w:p w14:paraId="23D9D920" w14:textId="77777777" w:rsidR="004D2CEF" w:rsidRPr="001B7C6D" w:rsidRDefault="004D2CEF" w:rsidP="00ED3218">
      <w:pPr>
        <w:spacing w:after="0" w:line="264" w:lineRule="auto"/>
        <w:contextualSpacing/>
        <w:jc w:val="both"/>
        <w:rPr>
          <w:rFonts w:ascii="Helvetica" w:hAnsi="Helvetica" w:cstheme="minorHAnsi"/>
          <w:b/>
        </w:rPr>
      </w:pPr>
    </w:p>
    <w:p w14:paraId="23D9D921" w14:textId="77777777" w:rsidR="004D2CEF" w:rsidRPr="001B7C6D" w:rsidRDefault="004D2CEF" w:rsidP="00ED3218">
      <w:pPr>
        <w:spacing w:after="0" w:line="264" w:lineRule="auto"/>
        <w:contextualSpacing/>
        <w:jc w:val="both"/>
        <w:rPr>
          <w:rFonts w:ascii="Helvetica" w:hAnsi="Helvetica" w:cstheme="minorHAnsi"/>
        </w:rPr>
      </w:pPr>
      <w:r w:rsidRPr="001B7C6D">
        <w:rPr>
          <w:rFonts w:ascii="Helvetica" w:hAnsi="Helvetica" w:cstheme="minorHAnsi"/>
        </w:rPr>
        <w:t xml:space="preserve">En els procediments de contractació la reserva de crèdit es realitzarà a través d’una </w:t>
      </w:r>
      <w:r w:rsidR="00F27657" w:rsidRPr="001B7C6D">
        <w:rPr>
          <w:rFonts w:ascii="Helvetica" w:hAnsi="Helvetica" w:cstheme="minorHAnsi"/>
        </w:rPr>
        <w:t xml:space="preserve">OC </w:t>
      </w:r>
      <w:r w:rsidR="0062275F" w:rsidRPr="001B7C6D">
        <w:rPr>
          <w:rFonts w:ascii="Helvetica" w:hAnsi="Helvetica" w:cstheme="minorHAnsi"/>
        </w:rPr>
        <w:t>indicant com a proveïdor “licitacions en tràmit”. Un cop a</w:t>
      </w:r>
      <w:r w:rsidR="0033070A" w:rsidRPr="001B7C6D">
        <w:rPr>
          <w:rFonts w:ascii="Helvetica" w:hAnsi="Helvetica" w:cstheme="minorHAnsi"/>
        </w:rPr>
        <w:t>djudicat el contracte aquesta OC</w:t>
      </w:r>
      <w:r w:rsidR="0062275F" w:rsidRPr="001B7C6D">
        <w:rPr>
          <w:rFonts w:ascii="Helvetica" w:hAnsi="Helvetica" w:cstheme="minorHAnsi"/>
        </w:rPr>
        <w:t xml:space="preserve"> es cancel·larà i es farà una de nova amb indicació de l’import adjudicat i el proveïdor que esdevingui adjudicatari. </w:t>
      </w:r>
    </w:p>
    <w:p w14:paraId="23D9D922" w14:textId="77777777" w:rsidR="004D2CEF" w:rsidRPr="001B7C6D" w:rsidRDefault="004D2CEF" w:rsidP="00ED3218">
      <w:pPr>
        <w:spacing w:after="0" w:line="264" w:lineRule="auto"/>
        <w:contextualSpacing/>
        <w:jc w:val="both"/>
        <w:rPr>
          <w:rFonts w:ascii="Helvetica" w:hAnsi="Helvetica" w:cstheme="minorHAnsi"/>
          <w:b/>
        </w:rPr>
      </w:pPr>
    </w:p>
    <w:p w14:paraId="23D9D923" w14:textId="77777777" w:rsidR="00C9444F" w:rsidRPr="001B7C6D" w:rsidRDefault="00591103"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2</w:t>
      </w:r>
      <w:r w:rsidR="00712097">
        <w:rPr>
          <w:rFonts w:ascii="Helvetica" w:hAnsi="Helvetica" w:cstheme="minorHAnsi"/>
          <w:color w:val="auto"/>
        </w:rPr>
        <w:t>5</w:t>
      </w:r>
      <w:r w:rsidR="00C9444F" w:rsidRPr="001B7C6D">
        <w:rPr>
          <w:rFonts w:ascii="Helvetica" w:hAnsi="Helvetica" w:cstheme="minorHAnsi"/>
          <w:color w:val="auto"/>
        </w:rPr>
        <w:t>.- Acta de Recepció.</w:t>
      </w:r>
    </w:p>
    <w:p w14:paraId="23D9D924" w14:textId="77777777" w:rsidR="00951CAC" w:rsidRPr="001970AF" w:rsidRDefault="00951CAC" w:rsidP="00ED3218">
      <w:pPr>
        <w:spacing w:after="0" w:line="264" w:lineRule="auto"/>
        <w:contextualSpacing/>
        <w:jc w:val="both"/>
        <w:rPr>
          <w:rFonts w:ascii="Helvetica" w:hAnsi="Helvetica" w:cstheme="minorHAnsi"/>
        </w:rPr>
      </w:pPr>
    </w:p>
    <w:p w14:paraId="23D9D925" w14:textId="77777777" w:rsidR="00C9444F" w:rsidRPr="001B7C6D" w:rsidRDefault="00C9444F" w:rsidP="00ED3218">
      <w:pPr>
        <w:spacing w:after="0" w:line="264" w:lineRule="auto"/>
        <w:contextualSpacing/>
        <w:jc w:val="both"/>
        <w:rPr>
          <w:rFonts w:ascii="Helvetica" w:hAnsi="Helvetica" w:cstheme="minorHAnsi"/>
        </w:rPr>
      </w:pPr>
      <w:r w:rsidRPr="001970AF">
        <w:rPr>
          <w:rFonts w:ascii="Helvetica" w:hAnsi="Helvetica" w:cstheme="minorHAnsi"/>
        </w:rPr>
        <w:t>L’acta de recepció establerta en l’article 2</w:t>
      </w:r>
      <w:r w:rsidR="00337DB0">
        <w:rPr>
          <w:rFonts w:ascii="Helvetica" w:hAnsi="Helvetica" w:cstheme="minorHAnsi"/>
        </w:rPr>
        <w:t>10</w:t>
      </w:r>
      <w:r w:rsidR="00AF1750" w:rsidRPr="001970AF">
        <w:rPr>
          <w:rFonts w:ascii="Helvetica" w:hAnsi="Helvetica" w:cstheme="minorHAnsi"/>
        </w:rPr>
        <w:t xml:space="preserve"> de la </w:t>
      </w:r>
      <w:r w:rsidRPr="001970AF">
        <w:rPr>
          <w:rFonts w:ascii="Helvetica" w:hAnsi="Helvetica" w:cstheme="minorHAnsi"/>
        </w:rPr>
        <w:t xml:space="preserve">LCSP es </w:t>
      </w:r>
      <w:r w:rsidR="00412D50" w:rsidRPr="00AF1750">
        <w:rPr>
          <w:rFonts w:ascii="Helvetica" w:hAnsi="Helvetica" w:cstheme="minorHAnsi"/>
        </w:rPr>
        <w:t>realitzarà a través de la signatura de la factura de la prestació, o en el cas que existeixin diverses, en la darrera d’elles, per les persones que atorguin la conformitat tècnica.</w:t>
      </w:r>
      <w:r w:rsidR="0062275F" w:rsidRPr="00AF1750">
        <w:rPr>
          <w:rFonts w:ascii="Helvetica" w:hAnsi="Helvetica" w:cstheme="minorHAnsi"/>
        </w:rPr>
        <w:t xml:space="preserve"> La signatura s’estamparà sobre un segell que indica que s’està procedint a la </w:t>
      </w:r>
      <w:r w:rsidR="003F45E4">
        <w:rPr>
          <w:rFonts w:ascii="Helvetica" w:hAnsi="Helvetica" w:cstheme="minorHAnsi"/>
        </w:rPr>
        <w:t xml:space="preserve">signatura de l’acta de recepció, o bé per mitjans electrònics amb signatura digital. </w:t>
      </w:r>
    </w:p>
    <w:p w14:paraId="23D9D926" w14:textId="77777777" w:rsidR="00591103" w:rsidRPr="001B7C6D" w:rsidRDefault="00591103" w:rsidP="00ED3218">
      <w:pPr>
        <w:spacing w:after="0" w:line="264" w:lineRule="auto"/>
        <w:contextualSpacing/>
        <w:jc w:val="both"/>
        <w:rPr>
          <w:rFonts w:ascii="Helvetica" w:hAnsi="Helvetica" w:cstheme="minorHAnsi"/>
        </w:rPr>
      </w:pPr>
    </w:p>
    <w:p w14:paraId="23D9D927" w14:textId="77777777" w:rsidR="00DF1F89" w:rsidRPr="001B7C6D" w:rsidRDefault="00DF1F89"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2</w:t>
      </w:r>
      <w:r w:rsidR="00712097">
        <w:rPr>
          <w:rFonts w:ascii="Helvetica" w:hAnsi="Helvetica" w:cstheme="minorHAnsi"/>
          <w:color w:val="auto"/>
        </w:rPr>
        <w:t>6</w:t>
      </w:r>
      <w:r w:rsidRPr="001B7C6D">
        <w:rPr>
          <w:rFonts w:ascii="Helvetica" w:hAnsi="Helvetica" w:cstheme="minorHAnsi"/>
          <w:color w:val="auto"/>
        </w:rPr>
        <w:t>.- Homologació de proveïdors</w:t>
      </w:r>
    </w:p>
    <w:p w14:paraId="23D9D928" w14:textId="77777777" w:rsidR="00DF1F89" w:rsidRPr="001B7C6D" w:rsidRDefault="00DF1F89" w:rsidP="00ED3218">
      <w:pPr>
        <w:spacing w:after="0" w:line="264" w:lineRule="auto"/>
        <w:contextualSpacing/>
        <w:jc w:val="both"/>
        <w:rPr>
          <w:rFonts w:ascii="Helvetica" w:hAnsi="Helvetica" w:cstheme="minorHAnsi"/>
        </w:rPr>
      </w:pPr>
    </w:p>
    <w:p w14:paraId="23D9D929" w14:textId="77777777" w:rsidR="00DF1F89" w:rsidRPr="001970AF" w:rsidRDefault="00DF1F89" w:rsidP="00AF1750">
      <w:pPr>
        <w:pStyle w:val="Pargrafdellista"/>
        <w:numPr>
          <w:ilvl w:val="0"/>
          <w:numId w:val="42"/>
        </w:numPr>
        <w:spacing w:after="0" w:line="264" w:lineRule="auto"/>
        <w:jc w:val="both"/>
        <w:rPr>
          <w:rFonts w:ascii="Helvetica" w:hAnsi="Helvetica" w:cstheme="minorHAnsi"/>
        </w:rPr>
      </w:pPr>
      <w:r w:rsidRPr="00AF1750">
        <w:rPr>
          <w:rFonts w:ascii="Helvetica" w:hAnsi="Helvetica" w:cstheme="minorHAnsi"/>
        </w:rPr>
        <w:t xml:space="preserve">L’ICGC </w:t>
      </w:r>
      <w:r w:rsidR="00C04074" w:rsidRPr="00AF1750">
        <w:rPr>
          <w:rFonts w:ascii="Helvetica" w:hAnsi="Helvetica" w:cstheme="minorHAnsi"/>
        </w:rPr>
        <w:t xml:space="preserve">té establerts, i podrà establir, </w:t>
      </w:r>
      <w:r w:rsidR="001970AF">
        <w:rPr>
          <w:rFonts w:ascii="Helvetica" w:hAnsi="Helvetica" w:cstheme="minorHAnsi"/>
        </w:rPr>
        <w:t>acords m</w:t>
      </w:r>
      <w:r w:rsidRPr="00AF1750">
        <w:rPr>
          <w:rFonts w:ascii="Helvetica" w:hAnsi="Helvetica" w:cstheme="minorHAnsi"/>
        </w:rPr>
        <w:t xml:space="preserve">arc d’homologació de proveïdors amb els que posteriorment es formalitzaran els corresponents contractes </w:t>
      </w:r>
      <w:r w:rsidR="00337DB0">
        <w:rPr>
          <w:rFonts w:ascii="Helvetica" w:hAnsi="Helvetica" w:cstheme="minorHAnsi"/>
        </w:rPr>
        <w:t>basats</w:t>
      </w:r>
      <w:r w:rsidRPr="00AF1750">
        <w:rPr>
          <w:rFonts w:ascii="Helvetica" w:hAnsi="Helvetica" w:cstheme="minorHAnsi"/>
        </w:rPr>
        <w:t xml:space="preserve"> </w:t>
      </w:r>
      <w:r w:rsidR="00163E99" w:rsidRPr="00AF1750">
        <w:rPr>
          <w:rFonts w:ascii="Helvetica" w:hAnsi="Helvetica" w:cstheme="minorHAnsi"/>
        </w:rPr>
        <w:t xml:space="preserve">en </w:t>
      </w:r>
      <w:r w:rsidR="00163E99" w:rsidRPr="001970AF">
        <w:rPr>
          <w:rFonts w:ascii="Helvetica" w:hAnsi="Helvetica" w:cstheme="minorHAnsi"/>
        </w:rPr>
        <w:t xml:space="preserve">funció del que estableixi en cada cas el propi </w:t>
      </w:r>
      <w:r w:rsidR="003F45E4">
        <w:rPr>
          <w:rFonts w:ascii="Helvetica" w:hAnsi="Helvetica" w:cstheme="minorHAnsi"/>
        </w:rPr>
        <w:t>a</w:t>
      </w:r>
      <w:r w:rsidR="00163E99" w:rsidRPr="001970AF">
        <w:rPr>
          <w:rFonts w:ascii="Helvetica" w:hAnsi="Helvetica" w:cstheme="minorHAnsi"/>
        </w:rPr>
        <w:t>cord</w:t>
      </w:r>
      <w:r w:rsidR="003F45E4">
        <w:rPr>
          <w:rFonts w:ascii="Helvetica" w:hAnsi="Helvetica" w:cstheme="minorHAnsi"/>
        </w:rPr>
        <w:t xml:space="preserve"> marc</w:t>
      </w:r>
      <w:r w:rsidR="00163E99" w:rsidRPr="001970AF">
        <w:rPr>
          <w:rFonts w:ascii="Helvetica" w:hAnsi="Helvetica" w:cstheme="minorHAnsi"/>
        </w:rPr>
        <w:t xml:space="preserve">. </w:t>
      </w:r>
    </w:p>
    <w:p w14:paraId="23D9D92A" w14:textId="77777777" w:rsidR="00AF1750" w:rsidRPr="001970AF" w:rsidRDefault="00AF1750" w:rsidP="00AF1750">
      <w:pPr>
        <w:pStyle w:val="Pargrafdellista"/>
        <w:spacing w:after="0" w:line="264" w:lineRule="auto"/>
        <w:ind w:left="360"/>
        <w:jc w:val="both"/>
        <w:rPr>
          <w:rFonts w:ascii="Helvetica" w:hAnsi="Helvetica" w:cstheme="minorHAnsi"/>
        </w:rPr>
      </w:pPr>
    </w:p>
    <w:p w14:paraId="23D9D92B" w14:textId="77777777" w:rsidR="00AF1750" w:rsidRPr="001970AF" w:rsidRDefault="00337DB0" w:rsidP="00AF1750">
      <w:pPr>
        <w:pStyle w:val="Pargrafdellista"/>
        <w:numPr>
          <w:ilvl w:val="0"/>
          <w:numId w:val="42"/>
        </w:numPr>
        <w:spacing w:after="0" w:line="264" w:lineRule="auto"/>
        <w:jc w:val="both"/>
        <w:rPr>
          <w:rFonts w:ascii="Helvetica" w:hAnsi="Helvetica" w:cstheme="minorHAnsi"/>
        </w:rPr>
      </w:pPr>
      <w:r>
        <w:rPr>
          <w:rFonts w:ascii="Helvetica" w:hAnsi="Helvetica" w:cstheme="minorHAnsi"/>
        </w:rPr>
        <w:t>Així mateix es</w:t>
      </w:r>
      <w:r w:rsidR="003F45E4">
        <w:rPr>
          <w:rFonts w:ascii="Helvetica" w:hAnsi="Helvetica" w:cstheme="minorHAnsi"/>
        </w:rPr>
        <w:t xml:space="preserve"> podrà </w:t>
      </w:r>
      <w:r>
        <w:rPr>
          <w:rFonts w:ascii="Helvetica" w:hAnsi="Helvetica" w:cstheme="minorHAnsi"/>
        </w:rPr>
        <w:t>fer</w:t>
      </w:r>
      <w:r w:rsidR="00AF1750" w:rsidRPr="001970AF">
        <w:rPr>
          <w:rFonts w:ascii="Helvetica" w:hAnsi="Helvetica" w:cstheme="minorHAnsi"/>
        </w:rPr>
        <w:t xml:space="preserve"> ús dels acords marc de la Comissió Central de Subministraments en la condició d’entitat adherida al Sistema Central d’Adquisicions. </w:t>
      </w:r>
    </w:p>
    <w:p w14:paraId="23D9D92C" w14:textId="77777777" w:rsidR="006F5360" w:rsidRPr="001B7C6D" w:rsidRDefault="006F5360" w:rsidP="00ED3218">
      <w:pPr>
        <w:pStyle w:val="Pargrafdellista"/>
        <w:spacing w:after="0" w:line="264" w:lineRule="auto"/>
        <w:rPr>
          <w:rFonts w:ascii="Helvetica" w:hAnsi="Helvetica" w:cstheme="minorHAnsi"/>
        </w:rPr>
      </w:pPr>
    </w:p>
    <w:p w14:paraId="23D9D92D" w14:textId="77777777" w:rsidR="000329D6" w:rsidRPr="001B7C6D" w:rsidRDefault="000329D6"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2</w:t>
      </w:r>
      <w:r w:rsidR="00712097">
        <w:rPr>
          <w:rFonts w:ascii="Helvetica" w:hAnsi="Helvetica" w:cstheme="minorHAnsi"/>
          <w:color w:val="auto"/>
        </w:rPr>
        <w:t>7</w:t>
      </w:r>
      <w:r w:rsidRPr="001B7C6D">
        <w:rPr>
          <w:rFonts w:ascii="Helvetica" w:hAnsi="Helvetica" w:cstheme="minorHAnsi"/>
          <w:color w:val="auto"/>
        </w:rPr>
        <w:t xml:space="preserve">.- </w:t>
      </w:r>
      <w:r w:rsidR="00837317" w:rsidRPr="001B7C6D">
        <w:rPr>
          <w:rFonts w:ascii="Helvetica" w:hAnsi="Helvetica" w:cstheme="minorHAnsi"/>
          <w:color w:val="auto"/>
        </w:rPr>
        <w:t>Contractació menor</w:t>
      </w:r>
    </w:p>
    <w:p w14:paraId="23D9D92E" w14:textId="77777777" w:rsidR="00837317" w:rsidRPr="001B7C6D" w:rsidRDefault="00837317" w:rsidP="00ED3218">
      <w:pPr>
        <w:spacing w:after="0" w:line="264" w:lineRule="auto"/>
        <w:contextualSpacing/>
        <w:jc w:val="both"/>
        <w:rPr>
          <w:rFonts w:ascii="Helvetica" w:hAnsi="Helvetica" w:cstheme="minorHAnsi"/>
          <w:color w:val="FF33CC"/>
        </w:rPr>
      </w:pPr>
    </w:p>
    <w:p w14:paraId="23D9D92F" w14:textId="77777777" w:rsidR="00C04074" w:rsidRDefault="00837317" w:rsidP="00ED3218">
      <w:pPr>
        <w:pStyle w:val="Pargrafdellista"/>
        <w:numPr>
          <w:ilvl w:val="0"/>
          <w:numId w:val="32"/>
        </w:numPr>
        <w:spacing w:after="0" w:line="264" w:lineRule="auto"/>
        <w:jc w:val="both"/>
        <w:rPr>
          <w:rFonts w:ascii="Helvetica" w:hAnsi="Helvetica" w:cstheme="minorHAnsi"/>
        </w:rPr>
      </w:pPr>
      <w:r w:rsidRPr="001B7C6D">
        <w:rPr>
          <w:rFonts w:ascii="Helvetica" w:hAnsi="Helvetica" w:cstheme="minorHAnsi"/>
        </w:rPr>
        <w:t>En el cas de despeses per contractació d’adquisició de béns o serveis que no ultrapassin els 1</w:t>
      </w:r>
      <w:r w:rsidR="001970AF">
        <w:rPr>
          <w:rFonts w:ascii="Helvetica" w:hAnsi="Helvetica" w:cstheme="minorHAnsi"/>
        </w:rPr>
        <w:t>4.999,99</w:t>
      </w:r>
      <w:r w:rsidRPr="001B7C6D">
        <w:rPr>
          <w:rFonts w:ascii="Helvetica" w:hAnsi="Helvetica" w:cstheme="minorHAnsi"/>
        </w:rPr>
        <w:t xml:space="preserve"> € (IVA exclòs) però que superin els 3.000 €</w:t>
      </w:r>
      <w:r w:rsidR="001F0CA9" w:rsidRPr="001B7C6D">
        <w:rPr>
          <w:rFonts w:ascii="Helvetica" w:hAnsi="Helvetica" w:cstheme="minorHAnsi"/>
        </w:rPr>
        <w:t xml:space="preserve"> </w:t>
      </w:r>
      <w:r w:rsidRPr="001B7C6D">
        <w:rPr>
          <w:rFonts w:ascii="Helvetica" w:hAnsi="Helvetica" w:cstheme="minorHAnsi"/>
        </w:rPr>
        <w:t xml:space="preserve">(IVA exclòs) </w:t>
      </w:r>
      <w:r w:rsidR="00231AF1" w:rsidRPr="001B7C6D">
        <w:rPr>
          <w:rFonts w:ascii="Helvetica" w:hAnsi="Helvetica" w:cstheme="minorHAnsi"/>
        </w:rPr>
        <w:t>caldrà</w:t>
      </w:r>
      <w:r w:rsidRPr="001B7C6D">
        <w:rPr>
          <w:rFonts w:ascii="Helvetica" w:hAnsi="Helvetica" w:cstheme="minorHAnsi"/>
        </w:rPr>
        <w:t xml:space="preserve">, sempre que sigui possible, sol·licitar tres propostes a diferents empreses. </w:t>
      </w:r>
    </w:p>
    <w:p w14:paraId="23D9D930" w14:textId="77777777" w:rsidR="00663780" w:rsidRDefault="00663780" w:rsidP="00663780">
      <w:pPr>
        <w:spacing w:after="0" w:line="264" w:lineRule="auto"/>
        <w:ind w:left="360"/>
        <w:jc w:val="both"/>
        <w:rPr>
          <w:rFonts w:ascii="Helvetica" w:hAnsi="Helvetica" w:cstheme="minorHAnsi"/>
        </w:rPr>
      </w:pPr>
    </w:p>
    <w:p w14:paraId="23D9D931" w14:textId="77777777" w:rsidR="00663780" w:rsidRPr="00663780" w:rsidRDefault="00663780" w:rsidP="00663780">
      <w:pPr>
        <w:spacing w:after="0" w:line="264" w:lineRule="auto"/>
        <w:ind w:left="360"/>
        <w:jc w:val="both"/>
        <w:rPr>
          <w:rFonts w:ascii="Helvetica" w:hAnsi="Helvetica" w:cstheme="minorHAnsi"/>
        </w:rPr>
      </w:pPr>
      <w:r w:rsidRPr="009017AE">
        <w:rPr>
          <w:rFonts w:ascii="Helvetica" w:hAnsi="Helvetica" w:cstheme="minorHAnsi"/>
        </w:rPr>
        <w:t xml:space="preserve">Resten exempts d’aquesta obligació la contractació de serveis </w:t>
      </w:r>
      <w:r w:rsidR="00A376C1" w:rsidRPr="009017AE">
        <w:rPr>
          <w:rFonts w:ascii="Helvetica" w:hAnsi="Helvetica" w:cstheme="minorHAnsi"/>
        </w:rPr>
        <w:t>de representació i defensa legal com a conseqüència de la</w:t>
      </w:r>
      <w:r w:rsidRPr="009017AE">
        <w:rPr>
          <w:rFonts w:ascii="Helvetica" w:hAnsi="Helvetica" w:cstheme="minorHAnsi"/>
        </w:rPr>
        <w:t xml:space="preserve"> </w:t>
      </w:r>
      <w:r w:rsidR="00A376C1" w:rsidRPr="009017AE">
        <w:rPr>
          <w:rFonts w:ascii="Helvetica" w:hAnsi="Helvetica" w:cstheme="minorHAnsi"/>
        </w:rPr>
        <w:t>mútua confiança que ha de regir aquests tipus de serveis.</w:t>
      </w:r>
      <w:r>
        <w:rPr>
          <w:rFonts w:ascii="Helvetica" w:hAnsi="Helvetica" w:cstheme="minorHAnsi"/>
        </w:rPr>
        <w:t xml:space="preserve"> </w:t>
      </w:r>
    </w:p>
    <w:p w14:paraId="23D9D932" w14:textId="77777777" w:rsidR="00C04074" w:rsidRPr="001970AF" w:rsidRDefault="00C04074" w:rsidP="00ED3218">
      <w:pPr>
        <w:pStyle w:val="Pargrafdellista"/>
        <w:spacing w:after="0" w:line="264" w:lineRule="auto"/>
        <w:ind w:left="360"/>
        <w:jc w:val="both"/>
        <w:rPr>
          <w:rFonts w:ascii="Helvetica" w:hAnsi="Helvetica" w:cstheme="minorHAnsi"/>
        </w:rPr>
      </w:pPr>
    </w:p>
    <w:p w14:paraId="23D9D933" w14:textId="77777777" w:rsidR="00AF1750" w:rsidRPr="001970AF" w:rsidRDefault="00AF1750" w:rsidP="00AF1750">
      <w:pPr>
        <w:pStyle w:val="Pargrafdellista"/>
        <w:numPr>
          <w:ilvl w:val="0"/>
          <w:numId w:val="32"/>
        </w:numPr>
        <w:spacing w:after="0" w:line="264" w:lineRule="auto"/>
        <w:jc w:val="both"/>
        <w:rPr>
          <w:rFonts w:ascii="Helvetica" w:hAnsi="Helvetica" w:cstheme="minorHAnsi"/>
        </w:rPr>
      </w:pPr>
      <w:r w:rsidRPr="001970AF">
        <w:rPr>
          <w:rFonts w:ascii="Helvetica" w:hAnsi="Helvetica" w:cstheme="minorHAnsi"/>
        </w:rPr>
        <w:t xml:space="preserve">En el cas de despeses per contractació d’obres que no ultrapassin els </w:t>
      </w:r>
      <w:r w:rsidR="001970AF" w:rsidRPr="001970AF">
        <w:rPr>
          <w:rFonts w:ascii="Helvetica" w:hAnsi="Helvetica" w:cstheme="minorHAnsi"/>
        </w:rPr>
        <w:t xml:space="preserve">39.999,99 </w:t>
      </w:r>
      <w:r w:rsidRPr="001970AF">
        <w:rPr>
          <w:rFonts w:ascii="Helvetica" w:hAnsi="Helvetica" w:cstheme="minorHAnsi"/>
        </w:rPr>
        <w:t xml:space="preserve">€ (IVA exclòs) però que superin els 8.000€ (IVA exclòs) caldrà, sempre que sigui possible, sol·licitar tres propostes a diferents empreses. </w:t>
      </w:r>
    </w:p>
    <w:p w14:paraId="23D9D934" w14:textId="77777777" w:rsidR="00AF1750" w:rsidRDefault="00AF1750" w:rsidP="00AF1750">
      <w:pPr>
        <w:pStyle w:val="Pargrafdellista"/>
        <w:spacing w:after="0" w:line="264" w:lineRule="auto"/>
        <w:ind w:left="360"/>
        <w:jc w:val="both"/>
        <w:rPr>
          <w:rFonts w:ascii="Helvetica" w:hAnsi="Helvetica" w:cstheme="minorHAnsi"/>
        </w:rPr>
      </w:pPr>
    </w:p>
    <w:p w14:paraId="23D9D935" w14:textId="77777777" w:rsidR="00C04074" w:rsidRPr="001B7C6D" w:rsidRDefault="00C04074" w:rsidP="00ED3218">
      <w:pPr>
        <w:pStyle w:val="Pargrafdellista"/>
        <w:numPr>
          <w:ilvl w:val="0"/>
          <w:numId w:val="32"/>
        </w:numPr>
        <w:spacing w:after="0" w:line="264" w:lineRule="auto"/>
        <w:jc w:val="both"/>
        <w:rPr>
          <w:rFonts w:ascii="Helvetica" w:hAnsi="Helvetica" w:cstheme="minorHAnsi"/>
        </w:rPr>
      </w:pPr>
      <w:r w:rsidRPr="001B7C6D">
        <w:rPr>
          <w:rFonts w:ascii="Helvetica" w:hAnsi="Helvetica" w:cstheme="minorHAnsi"/>
        </w:rPr>
        <w:t>En la sol·licitu</w:t>
      </w:r>
      <w:r w:rsidR="008C459F" w:rsidRPr="001B7C6D">
        <w:rPr>
          <w:rFonts w:ascii="Helvetica" w:hAnsi="Helvetica" w:cstheme="minorHAnsi"/>
        </w:rPr>
        <w:t>d de les tres propostes es far</w:t>
      </w:r>
      <w:r w:rsidR="00AB16F6" w:rsidRPr="001B7C6D">
        <w:rPr>
          <w:rFonts w:ascii="Helvetica" w:hAnsi="Helvetica" w:cstheme="minorHAnsi"/>
        </w:rPr>
        <w:t xml:space="preserve">an </w:t>
      </w:r>
      <w:r w:rsidRPr="001B7C6D">
        <w:rPr>
          <w:rFonts w:ascii="Helvetica" w:hAnsi="Helvetica" w:cstheme="minorHAnsi"/>
        </w:rPr>
        <w:t>constar els criteris econòmics i tècnics</w:t>
      </w:r>
      <w:r w:rsidR="00B21FF3" w:rsidRPr="001B7C6D">
        <w:rPr>
          <w:rFonts w:ascii="Helvetica" w:hAnsi="Helvetica" w:cstheme="minorHAnsi"/>
        </w:rPr>
        <w:t xml:space="preserve">, si s’escau, </w:t>
      </w:r>
      <w:r w:rsidRPr="001B7C6D">
        <w:rPr>
          <w:rFonts w:ascii="Helvetica" w:hAnsi="Helvetica" w:cstheme="minorHAnsi"/>
        </w:rPr>
        <w:t xml:space="preserve">en base als quals </w:t>
      </w:r>
      <w:r w:rsidR="008C459F" w:rsidRPr="001B7C6D">
        <w:rPr>
          <w:rFonts w:ascii="Helvetica" w:hAnsi="Helvetica" w:cstheme="minorHAnsi"/>
        </w:rPr>
        <w:t xml:space="preserve">es farà la valoració dels pressupostos. </w:t>
      </w:r>
    </w:p>
    <w:p w14:paraId="23D9D936" w14:textId="77777777" w:rsidR="008C459F" w:rsidRPr="001B7C6D" w:rsidRDefault="008C459F" w:rsidP="00ED3218">
      <w:pPr>
        <w:pStyle w:val="Pargrafdellista"/>
        <w:spacing w:after="0" w:line="264" w:lineRule="auto"/>
        <w:rPr>
          <w:rFonts w:ascii="Helvetica" w:hAnsi="Helvetica" w:cstheme="minorHAnsi"/>
        </w:rPr>
      </w:pPr>
    </w:p>
    <w:p w14:paraId="23D9D937" w14:textId="77777777" w:rsidR="00AB16F6" w:rsidRPr="001B7C6D" w:rsidRDefault="00AB16F6" w:rsidP="00ED3218">
      <w:pPr>
        <w:pStyle w:val="Pargrafdellista"/>
        <w:numPr>
          <w:ilvl w:val="0"/>
          <w:numId w:val="32"/>
        </w:numPr>
        <w:spacing w:after="0" w:line="264" w:lineRule="auto"/>
        <w:jc w:val="both"/>
        <w:rPr>
          <w:rFonts w:ascii="Helvetica" w:hAnsi="Helvetica" w:cstheme="minorHAnsi"/>
        </w:rPr>
      </w:pPr>
      <w:r w:rsidRPr="001B7C6D">
        <w:rPr>
          <w:rFonts w:ascii="Helvetica" w:hAnsi="Helvetica" w:cstheme="minorHAnsi"/>
        </w:rPr>
        <w:t>Es valoraran les ofertes rebudes d’acord amb els criteris establerts i s’emetrà el corresponent informe.</w:t>
      </w:r>
    </w:p>
    <w:p w14:paraId="23D9D938" w14:textId="77777777" w:rsidR="00AB16F6" w:rsidRPr="001B7C6D" w:rsidRDefault="00AB16F6" w:rsidP="00ED3218">
      <w:pPr>
        <w:pStyle w:val="Pargrafdellista"/>
        <w:spacing w:after="0" w:line="264" w:lineRule="auto"/>
        <w:rPr>
          <w:rFonts w:ascii="Helvetica" w:hAnsi="Helvetica" w:cstheme="minorHAnsi"/>
        </w:rPr>
      </w:pPr>
    </w:p>
    <w:p w14:paraId="23D9D939" w14:textId="77777777" w:rsidR="00C04074" w:rsidRPr="001B7C6D" w:rsidRDefault="008C459F" w:rsidP="00ED3218">
      <w:pPr>
        <w:pStyle w:val="Pargrafdellista"/>
        <w:numPr>
          <w:ilvl w:val="0"/>
          <w:numId w:val="32"/>
        </w:numPr>
        <w:spacing w:after="0" w:line="264" w:lineRule="auto"/>
        <w:jc w:val="both"/>
        <w:rPr>
          <w:rFonts w:ascii="Helvetica" w:hAnsi="Helvetica" w:cstheme="minorHAnsi"/>
        </w:rPr>
      </w:pPr>
      <w:r w:rsidRPr="001B7C6D">
        <w:rPr>
          <w:rFonts w:ascii="Helvetica" w:hAnsi="Helvetica" w:cstheme="minorHAnsi"/>
        </w:rPr>
        <w:t>S’escollirà el pressupost més adient d’acord amb l’objecte del contracte i els criteris econòmics i tècnics</w:t>
      </w:r>
      <w:r w:rsidR="00AB16F6" w:rsidRPr="001B7C6D">
        <w:rPr>
          <w:rFonts w:ascii="Helvetica" w:hAnsi="Helvetica" w:cstheme="minorHAnsi"/>
        </w:rPr>
        <w:t xml:space="preserve"> previstos</w:t>
      </w:r>
      <w:r w:rsidR="00B21FF3" w:rsidRPr="001B7C6D">
        <w:rPr>
          <w:rFonts w:ascii="Helvetica" w:hAnsi="Helvetica" w:cstheme="minorHAnsi"/>
        </w:rPr>
        <w:t>, si s’escau</w:t>
      </w:r>
      <w:r w:rsidRPr="001B7C6D">
        <w:rPr>
          <w:rFonts w:ascii="Helvetica" w:hAnsi="Helvetica" w:cstheme="minorHAnsi"/>
        </w:rPr>
        <w:t xml:space="preserve">. </w:t>
      </w:r>
    </w:p>
    <w:p w14:paraId="23D9D93A" w14:textId="77777777" w:rsidR="008C459F" w:rsidRPr="001B7C6D" w:rsidRDefault="008C459F" w:rsidP="00ED3218">
      <w:pPr>
        <w:pStyle w:val="Pargrafdellista"/>
        <w:spacing w:after="0" w:line="264" w:lineRule="auto"/>
        <w:rPr>
          <w:rFonts w:ascii="Helvetica" w:hAnsi="Helvetica" w:cstheme="minorHAnsi"/>
        </w:rPr>
      </w:pPr>
    </w:p>
    <w:p w14:paraId="23D9D93B" w14:textId="77777777" w:rsidR="00837317" w:rsidRPr="001B7C6D" w:rsidRDefault="008C459F" w:rsidP="00ED3218">
      <w:pPr>
        <w:pStyle w:val="Pargrafdellista"/>
        <w:numPr>
          <w:ilvl w:val="0"/>
          <w:numId w:val="32"/>
        </w:numPr>
        <w:spacing w:after="0" w:line="264" w:lineRule="auto"/>
        <w:jc w:val="both"/>
        <w:rPr>
          <w:rFonts w:ascii="Helvetica" w:hAnsi="Helvetica" w:cstheme="minorHAnsi"/>
        </w:rPr>
      </w:pPr>
      <w:r w:rsidRPr="001B7C6D">
        <w:rPr>
          <w:rFonts w:ascii="Helvetica" w:hAnsi="Helvetica" w:cstheme="minorHAnsi"/>
        </w:rPr>
        <w:t>L’informe de valoració d’</w:t>
      </w:r>
      <w:r w:rsidR="005E01E8" w:rsidRPr="001B7C6D">
        <w:rPr>
          <w:rFonts w:ascii="Helvetica" w:hAnsi="Helvetica" w:cstheme="minorHAnsi"/>
        </w:rPr>
        <w:t xml:space="preserve">ofertes i els </w:t>
      </w:r>
      <w:r w:rsidRPr="001B7C6D">
        <w:rPr>
          <w:rFonts w:ascii="Helvetica" w:hAnsi="Helvetica" w:cstheme="minorHAnsi"/>
        </w:rPr>
        <w:t xml:space="preserve">pressupostos consultats s’annexaran a l’OC corresponent. </w:t>
      </w:r>
    </w:p>
    <w:p w14:paraId="23D9D93C" w14:textId="77777777" w:rsidR="008C459F" w:rsidRPr="000075CB" w:rsidRDefault="008C459F" w:rsidP="00ED3218">
      <w:pPr>
        <w:pStyle w:val="Pargrafdellista"/>
        <w:spacing w:after="0" w:line="264" w:lineRule="auto"/>
        <w:rPr>
          <w:rFonts w:ascii="Helvetica" w:hAnsi="Helvetica" w:cstheme="minorHAnsi"/>
          <w:color w:val="FF66FF"/>
        </w:rPr>
      </w:pPr>
    </w:p>
    <w:p w14:paraId="23D9D93D" w14:textId="77777777" w:rsidR="00837317" w:rsidRPr="001970AF" w:rsidRDefault="00837317" w:rsidP="00ED3218">
      <w:pPr>
        <w:pStyle w:val="Pargrafdellista"/>
        <w:numPr>
          <w:ilvl w:val="0"/>
          <w:numId w:val="32"/>
        </w:numPr>
        <w:spacing w:after="0" w:line="264" w:lineRule="auto"/>
        <w:jc w:val="both"/>
        <w:rPr>
          <w:rFonts w:ascii="Helvetica" w:hAnsi="Helvetica" w:cstheme="minorHAnsi"/>
        </w:rPr>
      </w:pPr>
      <w:r w:rsidRPr="001970AF">
        <w:rPr>
          <w:rFonts w:ascii="Helvetica" w:hAnsi="Helvetica" w:cstheme="minorHAnsi"/>
        </w:rPr>
        <w:t xml:space="preserve">En els contractes menors </w:t>
      </w:r>
      <w:r w:rsidR="00AF1750" w:rsidRPr="001970AF">
        <w:rPr>
          <w:rFonts w:ascii="Helvetica" w:hAnsi="Helvetica" w:cstheme="minorHAnsi"/>
        </w:rPr>
        <w:t xml:space="preserve">de béns o serveis </w:t>
      </w:r>
      <w:r w:rsidRPr="001970AF">
        <w:rPr>
          <w:rFonts w:ascii="Helvetica" w:hAnsi="Helvetica" w:cstheme="minorHAnsi"/>
        </w:rPr>
        <w:t>d’import inferior o igual als 3.000</w:t>
      </w:r>
      <w:r w:rsidR="00AF1750" w:rsidRPr="001970AF">
        <w:rPr>
          <w:rFonts w:ascii="Helvetica" w:hAnsi="Helvetica" w:cstheme="minorHAnsi"/>
        </w:rPr>
        <w:t>€ (IVA exclòs) i en els contractes menors d’obres d’import inferior o igual als 8.000€ (IVA exclòs),</w:t>
      </w:r>
      <w:r w:rsidRPr="001970AF">
        <w:rPr>
          <w:rFonts w:ascii="Helvetica" w:hAnsi="Helvetica" w:cstheme="minorHAnsi"/>
        </w:rPr>
        <w:t xml:space="preserve"> la tramitació </w:t>
      </w:r>
      <w:r w:rsidR="00231AF1" w:rsidRPr="001970AF">
        <w:rPr>
          <w:rFonts w:ascii="Helvetica" w:hAnsi="Helvetica" w:cstheme="minorHAnsi"/>
        </w:rPr>
        <w:t xml:space="preserve">de l’OC admet la incorporació d’un únic pressupost i requereix la incorporació de la </w:t>
      </w:r>
      <w:r w:rsidRPr="001970AF">
        <w:rPr>
          <w:rFonts w:ascii="Helvetica" w:hAnsi="Helvetica" w:cstheme="minorHAnsi"/>
        </w:rPr>
        <w:t xml:space="preserve">factura corresponent. </w:t>
      </w:r>
    </w:p>
    <w:p w14:paraId="23D9D93E" w14:textId="77777777" w:rsidR="00481C57" w:rsidRDefault="00481C57" w:rsidP="00481C57">
      <w:pPr>
        <w:pStyle w:val="Ttol3"/>
        <w:spacing w:before="0" w:line="264" w:lineRule="auto"/>
        <w:contextualSpacing/>
        <w:jc w:val="both"/>
        <w:rPr>
          <w:rFonts w:ascii="Helvetica" w:hAnsi="Helvetica" w:cstheme="minorHAnsi"/>
          <w:color w:val="auto"/>
        </w:rPr>
      </w:pPr>
    </w:p>
    <w:p w14:paraId="23D9D93F" w14:textId="77777777" w:rsidR="00481C57" w:rsidRPr="001B7C6D" w:rsidRDefault="00481C57" w:rsidP="00481C57">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2</w:t>
      </w:r>
      <w:r>
        <w:rPr>
          <w:rFonts w:ascii="Helvetica" w:hAnsi="Helvetica" w:cstheme="minorHAnsi"/>
          <w:color w:val="auto"/>
        </w:rPr>
        <w:t>8</w:t>
      </w:r>
      <w:r w:rsidRPr="001B7C6D">
        <w:rPr>
          <w:rFonts w:ascii="Helvetica" w:hAnsi="Helvetica" w:cstheme="minorHAnsi"/>
          <w:color w:val="auto"/>
        </w:rPr>
        <w:t xml:space="preserve">.- </w:t>
      </w:r>
      <w:r>
        <w:rPr>
          <w:rFonts w:ascii="Helvetica" w:hAnsi="Helvetica" w:cstheme="minorHAnsi"/>
          <w:color w:val="auto"/>
        </w:rPr>
        <w:t>P</w:t>
      </w:r>
      <w:r w:rsidRPr="00481C57">
        <w:rPr>
          <w:rFonts w:ascii="Helvetica" w:hAnsi="Helvetica" w:cstheme="minorHAnsi"/>
          <w:color w:val="auto"/>
        </w:rPr>
        <w:t>rocediment obert simplificat abreujat</w:t>
      </w:r>
    </w:p>
    <w:p w14:paraId="23D9D940" w14:textId="77777777" w:rsidR="00231AF1" w:rsidRDefault="00231AF1" w:rsidP="00ED3218">
      <w:pPr>
        <w:pStyle w:val="Pargrafdellista"/>
        <w:spacing w:after="0" w:line="264" w:lineRule="auto"/>
        <w:rPr>
          <w:rFonts w:ascii="Helvetica" w:hAnsi="Helvetica" w:cstheme="minorHAnsi"/>
        </w:rPr>
      </w:pPr>
    </w:p>
    <w:p w14:paraId="23D9D941" w14:textId="77777777" w:rsidR="00481C57" w:rsidRDefault="00481C57" w:rsidP="00481C57">
      <w:pPr>
        <w:pStyle w:val="Pargrafdellista"/>
        <w:spacing w:after="0" w:line="264" w:lineRule="auto"/>
        <w:ind w:left="0"/>
        <w:jc w:val="both"/>
        <w:rPr>
          <w:rFonts w:ascii="Helvetica" w:hAnsi="Helvetica" w:cstheme="minorHAnsi"/>
        </w:rPr>
      </w:pPr>
      <w:r w:rsidRPr="00481C57">
        <w:rPr>
          <w:rFonts w:ascii="Helvetica" w:hAnsi="Helvetica" w:cstheme="minorHAnsi"/>
        </w:rPr>
        <w:t>La formalització dels contractes en el marc del procediment obert simplificat abreujat es realitzarà a través de la signatura d’acceptació per part de l’empresa contractista de la resolució d’adjudicació, segons allò establert a l’article 159. 6 lletra g) de la LCSP</w:t>
      </w:r>
      <w:r>
        <w:rPr>
          <w:rFonts w:ascii="Helvetica" w:hAnsi="Helvetica" w:cstheme="minorHAnsi"/>
        </w:rPr>
        <w:t>.</w:t>
      </w:r>
    </w:p>
    <w:p w14:paraId="23D9D943" w14:textId="0002F80F" w:rsidR="002519C0" w:rsidRPr="001B7C6D" w:rsidRDefault="00481C57" w:rsidP="001D001E">
      <w:pPr>
        <w:rPr>
          <w:rFonts w:ascii="Helvetica" w:hAnsi="Helvetica" w:cstheme="minorHAnsi"/>
        </w:rPr>
      </w:pPr>
      <w:r>
        <w:rPr>
          <w:i/>
          <w:iCs/>
        </w:rPr>
        <w:t xml:space="preserve"> </w:t>
      </w:r>
    </w:p>
    <w:p w14:paraId="23D9D944" w14:textId="77777777" w:rsidR="00FB4211" w:rsidRPr="001B7C6D" w:rsidRDefault="00FB4211"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 xml:space="preserve">CAPÍTOL 4.-  CONVENIS DE COL·LABORACIÓ </w:t>
      </w:r>
    </w:p>
    <w:p w14:paraId="23D9D945" w14:textId="77777777" w:rsidR="00FB4211" w:rsidRPr="001B7C6D" w:rsidRDefault="00FB4211" w:rsidP="00ED3218">
      <w:pPr>
        <w:spacing w:after="0" w:line="264" w:lineRule="auto"/>
        <w:contextualSpacing/>
        <w:jc w:val="both"/>
        <w:rPr>
          <w:rFonts w:ascii="Helvetica" w:hAnsi="Helvetica" w:cstheme="minorHAnsi"/>
        </w:rPr>
      </w:pPr>
    </w:p>
    <w:p w14:paraId="23D9D946" w14:textId="77777777" w:rsidR="00FB4211" w:rsidRPr="001B7C6D" w:rsidRDefault="00FB4211"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DF1F89" w:rsidRPr="001B7C6D">
        <w:rPr>
          <w:rFonts w:ascii="Helvetica" w:hAnsi="Helvetica" w:cstheme="minorHAnsi"/>
          <w:color w:val="auto"/>
        </w:rPr>
        <w:t>2</w:t>
      </w:r>
      <w:r w:rsidR="00481C57">
        <w:rPr>
          <w:rFonts w:ascii="Helvetica" w:hAnsi="Helvetica" w:cstheme="minorHAnsi"/>
          <w:color w:val="auto"/>
        </w:rPr>
        <w:t>9</w:t>
      </w:r>
      <w:r w:rsidRPr="001B7C6D">
        <w:rPr>
          <w:rFonts w:ascii="Helvetica" w:hAnsi="Helvetica" w:cstheme="minorHAnsi"/>
          <w:color w:val="auto"/>
        </w:rPr>
        <w:t>.- Convenis de col·laboració</w:t>
      </w:r>
    </w:p>
    <w:p w14:paraId="23D9D947" w14:textId="77777777" w:rsidR="00FB4211" w:rsidRPr="001B7C6D" w:rsidRDefault="00FB4211" w:rsidP="00ED3218">
      <w:pPr>
        <w:spacing w:after="0" w:line="264" w:lineRule="auto"/>
        <w:contextualSpacing/>
        <w:jc w:val="both"/>
        <w:rPr>
          <w:rFonts w:ascii="Helvetica" w:hAnsi="Helvetica" w:cstheme="minorHAnsi"/>
        </w:rPr>
      </w:pPr>
    </w:p>
    <w:p w14:paraId="23D9D948" w14:textId="77777777" w:rsidR="008C459F" w:rsidRPr="001B7C6D" w:rsidRDefault="00FB4211" w:rsidP="00ED3218">
      <w:pPr>
        <w:pStyle w:val="Default"/>
        <w:numPr>
          <w:ilvl w:val="0"/>
          <w:numId w:val="24"/>
        </w:numPr>
        <w:spacing w:line="264" w:lineRule="auto"/>
        <w:contextualSpacing/>
        <w:jc w:val="both"/>
        <w:rPr>
          <w:rFonts w:ascii="Helvetica" w:hAnsi="Helvetica" w:cstheme="minorHAnsi"/>
          <w:color w:val="auto"/>
          <w:sz w:val="22"/>
          <w:szCs w:val="22"/>
        </w:rPr>
      </w:pPr>
      <w:r w:rsidRPr="001B7C6D">
        <w:rPr>
          <w:rFonts w:ascii="Helvetica" w:hAnsi="Helvetica" w:cstheme="minorHAnsi"/>
          <w:color w:val="auto"/>
          <w:sz w:val="22"/>
          <w:szCs w:val="22"/>
        </w:rPr>
        <w:t>Els compromisos en els programes i convenis de col·laboració amb altres ens públics o empreses del sector privat</w:t>
      </w:r>
      <w:r w:rsidR="00C80566" w:rsidRPr="001B7C6D">
        <w:rPr>
          <w:rFonts w:ascii="Helvetica" w:hAnsi="Helvetica" w:cstheme="minorHAnsi"/>
          <w:color w:val="auto"/>
          <w:sz w:val="22"/>
          <w:szCs w:val="22"/>
        </w:rPr>
        <w:t xml:space="preserve">, </w:t>
      </w:r>
      <w:r w:rsidRPr="001B7C6D">
        <w:rPr>
          <w:rFonts w:ascii="Helvetica" w:hAnsi="Helvetica" w:cstheme="minorHAnsi"/>
          <w:color w:val="auto"/>
          <w:sz w:val="22"/>
          <w:szCs w:val="22"/>
        </w:rPr>
        <w:t xml:space="preserve">es </w:t>
      </w:r>
      <w:r w:rsidR="008C459F" w:rsidRPr="001B7C6D">
        <w:rPr>
          <w:rFonts w:ascii="Helvetica" w:hAnsi="Helvetica" w:cstheme="minorHAnsi"/>
          <w:color w:val="auto"/>
          <w:sz w:val="22"/>
          <w:szCs w:val="22"/>
        </w:rPr>
        <w:t>formalitzaran</w:t>
      </w:r>
      <w:r w:rsidRPr="001B7C6D">
        <w:rPr>
          <w:rFonts w:ascii="Helvetica" w:hAnsi="Helvetica" w:cstheme="minorHAnsi"/>
          <w:color w:val="auto"/>
          <w:sz w:val="22"/>
          <w:szCs w:val="22"/>
        </w:rPr>
        <w:t xml:space="preserve"> d’acord amb les competències que tenen atribuïdes els òrgan</w:t>
      </w:r>
      <w:r w:rsidR="00DF1F89" w:rsidRPr="001B7C6D">
        <w:rPr>
          <w:rFonts w:ascii="Helvetica" w:hAnsi="Helvetica" w:cstheme="minorHAnsi"/>
          <w:color w:val="auto"/>
          <w:sz w:val="22"/>
          <w:szCs w:val="22"/>
        </w:rPr>
        <w:t>s de govern</w:t>
      </w:r>
      <w:r w:rsidR="00163E99" w:rsidRPr="001B7C6D">
        <w:rPr>
          <w:rFonts w:ascii="Helvetica" w:hAnsi="Helvetica" w:cstheme="minorHAnsi"/>
          <w:color w:val="auto"/>
          <w:sz w:val="22"/>
          <w:szCs w:val="22"/>
        </w:rPr>
        <w:t xml:space="preserve"> de</w:t>
      </w:r>
      <w:r w:rsidR="00DF1F89" w:rsidRPr="001B7C6D">
        <w:rPr>
          <w:rFonts w:ascii="Helvetica" w:hAnsi="Helvetica" w:cstheme="minorHAnsi"/>
          <w:color w:val="auto"/>
          <w:sz w:val="22"/>
          <w:szCs w:val="22"/>
        </w:rPr>
        <w:t xml:space="preserve"> l’ICGC </w:t>
      </w:r>
      <w:r w:rsidR="005E01E8" w:rsidRPr="001B7C6D">
        <w:rPr>
          <w:rFonts w:ascii="Helvetica" w:hAnsi="Helvetica" w:cstheme="minorHAnsi"/>
          <w:color w:val="auto"/>
          <w:sz w:val="22"/>
          <w:szCs w:val="22"/>
        </w:rPr>
        <w:t>i d’acord amb la normativa que és d’aplicació</w:t>
      </w:r>
      <w:r w:rsidR="00C80566" w:rsidRPr="001B7C6D">
        <w:rPr>
          <w:rFonts w:ascii="Helvetica" w:hAnsi="Helvetica" w:cstheme="minorHAnsi"/>
          <w:color w:val="auto"/>
          <w:sz w:val="22"/>
          <w:szCs w:val="22"/>
        </w:rPr>
        <w:t xml:space="preserve">. </w:t>
      </w:r>
    </w:p>
    <w:p w14:paraId="23D9D949" w14:textId="77777777" w:rsidR="008C459F" w:rsidRPr="001970AF" w:rsidRDefault="008C459F" w:rsidP="00ED3218">
      <w:pPr>
        <w:pStyle w:val="Default"/>
        <w:spacing w:line="264" w:lineRule="auto"/>
        <w:ind w:left="360"/>
        <w:contextualSpacing/>
        <w:jc w:val="both"/>
        <w:rPr>
          <w:rFonts w:ascii="Helvetica" w:hAnsi="Helvetica" w:cstheme="minorHAnsi"/>
          <w:color w:val="auto"/>
          <w:sz w:val="22"/>
          <w:szCs w:val="22"/>
        </w:rPr>
      </w:pPr>
    </w:p>
    <w:p w14:paraId="23D9D94A" w14:textId="77777777" w:rsidR="00A770D8" w:rsidRPr="001970AF" w:rsidRDefault="00FB4211" w:rsidP="00ED3218">
      <w:pPr>
        <w:pStyle w:val="Default"/>
        <w:numPr>
          <w:ilvl w:val="0"/>
          <w:numId w:val="24"/>
        </w:numPr>
        <w:spacing w:line="264" w:lineRule="auto"/>
        <w:contextualSpacing/>
        <w:jc w:val="both"/>
        <w:rPr>
          <w:rFonts w:ascii="Helvetica" w:hAnsi="Helvetica" w:cstheme="minorHAnsi"/>
          <w:color w:val="auto"/>
          <w:sz w:val="22"/>
          <w:szCs w:val="22"/>
        </w:rPr>
      </w:pPr>
      <w:r w:rsidRPr="001970AF">
        <w:rPr>
          <w:rFonts w:ascii="Helvetica" w:hAnsi="Helvetica" w:cstheme="minorHAnsi"/>
          <w:color w:val="auto"/>
          <w:sz w:val="22"/>
          <w:szCs w:val="22"/>
        </w:rPr>
        <w:t>En el text dels convenis que s’aprovin s’hauran de preveure les obligacion</w:t>
      </w:r>
      <w:r w:rsidR="000075CB" w:rsidRPr="001970AF">
        <w:rPr>
          <w:rFonts w:ascii="Helvetica" w:hAnsi="Helvetica" w:cstheme="minorHAnsi"/>
          <w:color w:val="auto"/>
          <w:sz w:val="22"/>
          <w:szCs w:val="22"/>
        </w:rPr>
        <w:t>s de les parts</w:t>
      </w:r>
      <w:r w:rsidR="008C459F" w:rsidRPr="001970AF">
        <w:rPr>
          <w:rFonts w:ascii="Helvetica" w:hAnsi="Helvetica" w:cstheme="minorHAnsi"/>
          <w:color w:val="auto"/>
          <w:sz w:val="22"/>
          <w:szCs w:val="22"/>
        </w:rPr>
        <w:t xml:space="preserve">. </w:t>
      </w:r>
    </w:p>
    <w:p w14:paraId="23D9D94B" w14:textId="77777777" w:rsidR="008C459F" w:rsidRPr="001970AF" w:rsidRDefault="008C459F" w:rsidP="00ED3218">
      <w:pPr>
        <w:pStyle w:val="Default"/>
        <w:spacing w:line="264" w:lineRule="auto"/>
        <w:ind w:left="360"/>
        <w:contextualSpacing/>
        <w:jc w:val="both"/>
        <w:rPr>
          <w:rFonts w:ascii="Helvetica" w:hAnsi="Helvetica" w:cstheme="minorHAnsi"/>
          <w:color w:val="auto"/>
          <w:sz w:val="22"/>
          <w:szCs w:val="22"/>
        </w:rPr>
      </w:pPr>
    </w:p>
    <w:p w14:paraId="23D9D94C" w14:textId="77777777" w:rsidR="00AA653F" w:rsidRDefault="000075CB" w:rsidP="00AA653F">
      <w:pPr>
        <w:pStyle w:val="Default"/>
        <w:numPr>
          <w:ilvl w:val="0"/>
          <w:numId w:val="24"/>
        </w:numPr>
        <w:spacing w:line="264" w:lineRule="auto"/>
        <w:contextualSpacing/>
        <w:jc w:val="both"/>
        <w:rPr>
          <w:rFonts w:ascii="Helvetica" w:hAnsi="Helvetica" w:cstheme="minorHAnsi"/>
          <w:color w:val="auto"/>
          <w:sz w:val="22"/>
          <w:szCs w:val="22"/>
        </w:rPr>
      </w:pPr>
      <w:r w:rsidRPr="009017AE">
        <w:rPr>
          <w:rFonts w:ascii="Helvetica" w:hAnsi="Helvetica" w:cstheme="minorHAnsi"/>
          <w:color w:val="auto"/>
          <w:sz w:val="22"/>
          <w:szCs w:val="22"/>
        </w:rPr>
        <w:t>Prèviament a l’aprovació del conve</w:t>
      </w:r>
      <w:r w:rsidR="001970AF" w:rsidRPr="009017AE">
        <w:rPr>
          <w:rFonts w:ascii="Helvetica" w:hAnsi="Helvetica" w:cstheme="minorHAnsi"/>
          <w:color w:val="auto"/>
          <w:sz w:val="22"/>
          <w:szCs w:val="22"/>
        </w:rPr>
        <w:t xml:space="preserve">ni caldrà realitzar una memòria justificativa de la necessitat i idoneïtat de la subscripció del </w:t>
      </w:r>
      <w:r w:rsidR="00EE545E" w:rsidRPr="009017AE">
        <w:rPr>
          <w:rFonts w:ascii="Helvetica" w:hAnsi="Helvetica" w:cstheme="minorHAnsi"/>
          <w:color w:val="auto"/>
          <w:sz w:val="22"/>
          <w:szCs w:val="22"/>
        </w:rPr>
        <w:t>conveni</w:t>
      </w:r>
      <w:r w:rsidR="001970AF" w:rsidRPr="009017AE">
        <w:rPr>
          <w:rFonts w:ascii="Helvetica" w:hAnsi="Helvetica" w:cstheme="minorHAnsi"/>
          <w:color w:val="auto"/>
          <w:sz w:val="22"/>
          <w:szCs w:val="22"/>
        </w:rPr>
        <w:t xml:space="preserve">, que serà emesa </w:t>
      </w:r>
      <w:r w:rsidR="009017AE">
        <w:rPr>
          <w:rFonts w:ascii="Helvetica" w:hAnsi="Helvetica" w:cstheme="minorHAnsi"/>
          <w:color w:val="auto"/>
          <w:sz w:val="22"/>
          <w:szCs w:val="22"/>
        </w:rPr>
        <w:t xml:space="preserve">i signada </w:t>
      </w:r>
      <w:r w:rsidR="001970AF" w:rsidRPr="009017AE">
        <w:rPr>
          <w:rFonts w:ascii="Helvetica" w:hAnsi="Helvetica" w:cstheme="minorHAnsi"/>
          <w:color w:val="auto"/>
          <w:sz w:val="22"/>
          <w:szCs w:val="22"/>
        </w:rPr>
        <w:t xml:space="preserve">per </w:t>
      </w:r>
      <w:r w:rsidR="009017AE">
        <w:rPr>
          <w:rFonts w:ascii="Helvetica" w:hAnsi="Helvetica" w:cstheme="minorHAnsi"/>
          <w:color w:val="auto"/>
          <w:sz w:val="22"/>
          <w:szCs w:val="22"/>
        </w:rPr>
        <w:t xml:space="preserve">la unitat o l’àrea </w:t>
      </w:r>
      <w:r w:rsidR="001970AF" w:rsidRPr="009017AE">
        <w:rPr>
          <w:rFonts w:ascii="Helvetica" w:hAnsi="Helvetica" w:cstheme="minorHAnsi"/>
          <w:color w:val="auto"/>
          <w:sz w:val="22"/>
          <w:szCs w:val="22"/>
        </w:rPr>
        <w:t>q</w:t>
      </w:r>
      <w:r w:rsidR="003F45E4" w:rsidRPr="009017AE">
        <w:rPr>
          <w:rFonts w:ascii="Helvetica" w:hAnsi="Helvetica" w:cstheme="minorHAnsi"/>
          <w:color w:val="auto"/>
          <w:sz w:val="22"/>
          <w:szCs w:val="22"/>
        </w:rPr>
        <w:t>ue impulsi el mateix</w:t>
      </w:r>
      <w:r w:rsidR="009017AE">
        <w:rPr>
          <w:rFonts w:ascii="Helvetica" w:hAnsi="Helvetica" w:cstheme="minorHAnsi"/>
          <w:color w:val="auto"/>
          <w:sz w:val="22"/>
          <w:szCs w:val="22"/>
        </w:rPr>
        <w:t xml:space="preserve">, la subdirecció que correspongui i la direcció. Així mateix, s’emetrà </w:t>
      </w:r>
      <w:r w:rsidR="003F45E4" w:rsidRPr="009017AE">
        <w:rPr>
          <w:rFonts w:ascii="Helvetica" w:hAnsi="Helvetica" w:cstheme="minorHAnsi"/>
          <w:color w:val="auto"/>
          <w:sz w:val="22"/>
          <w:szCs w:val="22"/>
        </w:rPr>
        <w:t>una</w:t>
      </w:r>
      <w:r w:rsidR="00CC45B1" w:rsidRPr="009017AE">
        <w:rPr>
          <w:rFonts w:ascii="Helvetica" w:hAnsi="Helvetica" w:cstheme="minorHAnsi"/>
          <w:color w:val="auto"/>
          <w:sz w:val="22"/>
          <w:szCs w:val="22"/>
        </w:rPr>
        <w:t xml:space="preserve"> memòria</w:t>
      </w:r>
      <w:r w:rsidR="003F45E4" w:rsidRPr="009017AE">
        <w:rPr>
          <w:rFonts w:ascii="Helvetica" w:hAnsi="Helvetica" w:cstheme="minorHAnsi"/>
          <w:color w:val="auto"/>
          <w:sz w:val="22"/>
          <w:szCs w:val="22"/>
        </w:rPr>
        <w:t xml:space="preserve"> jurídic</w:t>
      </w:r>
      <w:r w:rsidR="00CC45B1" w:rsidRPr="009017AE">
        <w:rPr>
          <w:rFonts w:ascii="Helvetica" w:hAnsi="Helvetica" w:cstheme="minorHAnsi"/>
          <w:color w:val="auto"/>
          <w:sz w:val="22"/>
          <w:szCs w:val="22"/>
        </w:rPr>
        <w:t>a</w:t>
      </w:r>
      <w:r w:rsidR="003F45E4" w:rsidRPr="009017AE">
        <w:rPr>
          <w:rFonts w:ascii="Helvetica" w:hAnsi="Helvetica" w:cstheme="minorHAnsi"/>
          <w:color w:val="auto"/>
          <w:sz w:val="22"/>
          <w:szCs w:val="22"/>
        </w:rPr>
        <w:t xml:space="preserve"> i econòmica</w:t>
      </w:r>
      <w:r w:rsidR="009017AE">
        <w:rPr>
          <w:rFonts w:ascii="Helvetica" w:hAnsi="Helvetica" w:cstheme="minorHAnsi"/>
          <w:color w:val="auto"/>
          <w:sz w:val="22"/>
          <w:szCs w:val="22"/>
        </w:rPr>
        <w:t xml:space="preserve"> realitzada i signada per la</w:t>
      </w:r>
      <w:r w:rsidR="00EE545E" w:rsidRPr="009017AE">
        <w:rPr>
          <w:rFonts w:ascii="Helvetica" w:hAnsi="Helvetica" w:cstheme="minorHAnsi"/>
          <w:color w:val="auto"/>
          <w:sz w:val="22"/>
          <w:szCs w:val="22"/>
        </w:rPr>
        <w:t xml:space="preserve"> </w:t>
      </w:r>
      <w:r w:rsidR="009017AE">
        <w:rPr>
          <w:rFonts w:ascii="Helvetica" w:hAnsi="Helvetica" w:cstheme="minorHAnsi"/>
          <w:color w:val="auto"/>
          <w:sz w:val="22"/>
          <w:szCs w:val="22"/>
        </w:rPr>
        <w:t>Subdirecció General de Serveis i també signada per la direcció.</w:t>
      </w:r>
    </w:p>
    <w:p w14:paraId="23D9D94D" w14:textId="77777777" w:rsidR="009017AE" w:rsidRPr="009017AE" w:rsidRDefault="009017AE" w:rsidP="009017AE">
      <w:pPr>
        <w:pStyle w:val="Default"/>
        <w:spacing w:line="264" w:lineRule="auto"/>
        <w:contextualSpacing/>
        <w:jc w:val="both"/>
        <w:rPr>
          <w:rFonts w:ascii="Helvetica" w:hAnsi="Helvetica" w:cstheme="minorHAnsi"/>
          <w:color w:val="auto"/>
          <w:sz w:val="22"/>
          <w:szCs w:val="22"/>
        </w:rPr>
      </w:pPr>
    </w:p>
    <w:p w14:paraId="23D9D94E" w14:textId="77777777" w:rsidR="008C459F" w:rsidRPr="001B7C6D" w:rsidRDefault="008C459F" w:rsidP="00ED3218">
      <w:pPr>
        <w:pStyle w:val="Default"/>
        <w:numPr>
          <w:ilvl w:val="0"/>
          <w:numId w:val="24"/>
        </w:numPr>
        <w:spacing w:line="264" w:lineRule="auto"/>
        <w:contextualSpacing/>
        <w:jc w:val="both"/>
        <w:rPr>
          <w:rFonts w:ascii="Helvetica" w:hAnsi="Helvetica" w:cstheme="minorHAnsi"/>
          <w:color w:val="auto"/>
          <w:sz w:val="22"/>
          <w:szCs w:val="22"/>
        </w:rPr>
      </w:pPr>
      <w:r w:rsidRPr="001970AF">
        <w:rPr>
          <w:rFonts w:ascii="Helvetica" w:hAnsi="Helvetica" w:cstheme="minorHAnsi"/>
          <w:color w:val="auto"/>
          <w:sz w:val="22"/>
          <w:szCs w:val="22"/>
        </w:rPr>
        <w:t>En el cas que el conveni</w:t>
      </w:r>
      <w:r w:rsidRPr="001B7C6D">
        <w:rPr>
          <w:rFonts w:ascii="Helvetica" w:hAnsi="Helvetica" w:cstheme="minorHAnsi"/>
          <w:color w:val="auto"/>
          <w:sz w:val="22"/>
          <w:szCs w:val="22"/>
        </w:rPr>
        <w:t xml:space="preserve"> comporti una disposició de crèdit caldrà tramitar l’OC corresponent. </w:t>
      </w:r>
    </w:p>
    <w:p w14:paraId="23D9D94F" w14:textId="0CF31378" w:rsidR="008C459F" w:rsidRDefault="008C459F" w:rsidP="00ED3218">
      <w:pPr>
        <w:pStyle w:val="Default"/>
        <w:spacing w:line="264" w:lineRule="auto"/>
        <w:contextualSpacing/>
        <w:jc w:val="both"/>
        <w:rPr>
          <w:rFonts w:ascii="Helvetica" w:hAnsi="Helvetica" w:cstheme="minorHAnsi"/>
          <w:color w:val="FF33CC"/>
          <w:sz w:val="22"/>
          <w:szCs w:val="22"/>
        </w:rPr>
      </w:pPr>
    </w:p>
    <w:p w14:paraId="643EA907" w14:textId="52E74F53" w:rsidR="001D001E" w:rsidRDefault="001D001E" w:rsidP="00ED3218">
      <w:pPr>
        <w:pStyle w:val="Default"/>
        <w:spacing w:line="264" w:lineRule="auto"/>
        <w:contextualSpacing/>
        <w:jc w:val="both"/>
        <w:rPr>
          <w:rFonts w:ascii="Helvetica" w:hAnsi="Helvetica" w:cstheme="minorHAnsi"/>
          <w:color w:val="FF33CC"/>
          <w:sz w:val="22"/>
          <w:szCs w:val="22"/>
        </w:rPr>
      </w:pPr>
    </w:p>
    <w:p w14:paraId="0EDB0576" w14:textId="77777777" w:rsidR="001D001E" w:rsidRPr="001B7C6D" w:rsidRDefault="001D001E" w:rsidP="00ED3218">
      <w:pPr>
        <w:pStyle w:val="Default"/>
        <w:spacing w:line="264" w:lineRule="auto"/>
        <w:contextualSpacing/>
        <w:jc w:val="both"/>
        <w:rPr>
          <w:rFonts w:ascii="Helvetica" w:hAnsi="Helvetica" w:cstheme="minorHAnsi"/>
          <w:color w:val="FF33CC"/>
          <w:sz w:val="22"/>
          <w:szCs w:val="22"/>
        </w:rPr>
      </w:pPr>
    </w:p>
    <w:p w14:paraId="23D9D950" w14:textId="77777777" w:rsidR="00381DE8" w:rsidRPr="001B7C6D" w:rsidRDefault="00381DE8" w:rsidP="00ED3218">
      <w:pPr>
        <w:pStyle w:val="Default"/>
        <w:spacing w:line="264" w:lineRule="auto"/>
        <w:contextualSpacing/>
        <w:jc w:val="both"/>
        <w:rPr>
          <w:rFonts w:ascii="Helvetica" w:hAnsi="Helvetica" w:cstheme="minorHAnsi"/>
          <w:color w:val="FF33CC"/>
          <w:sz w:val="22"/>
          <w:szCs w:val="22"/>
        </w:rPr>
      </w:pPr>
    </w:p>
    <w:p w14:paraId="23D9D951" w14:textId="77777777" w:rsidR="00A770D8" w:rsidRPr="001B7C6D" w:rsidRDefault="00A770D8"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lastRenderedPageBreak/>
        <w:t>CAPÍTOL 5.- DIETES I</w:t>
      </w:r>
      <w:r w:rsidR="009F1207" w:rsidRPr="001B7C6D">
        <w:rPr>
          <w:rFonts w:ascii="Helvetica" w:hAnsi="Helvetica" w:cstheme="minorHAnsi"/>
          <w:color w:val="auto"/>
          <w:sz w:val="22"/>
          <w:szCs w:val="22"/>
        </w:rPr>
        <w:t xml:space="preserve"> </w:t>
      </w:r>
      <w:r w:rsidRPr="001B7C6D">
        <w:rPr>
          <w:rFonts w:ascii="Helvetica" w:hAnsi="Helvetica" w:cstheme="minorHAnsi"/>
          <w:color w:val="auto"/>
          <w:sz w:val="22"/>
          <w:szCs w:val="22"/>
        </w:rPr>
        <w:t xml:space="preserve">DESPLAÇAMENTS </w:t>
      </w:r>
    </w:p>
    <w:p w14:paraId="23D9D952" w14:textId="77777777" w:rsidR="009F1207" w:rsidRDefault="009F1207" w:rsidP="00ED3218">
      <w:pPr>
        <w:spacing w:after="0" w:line="264" w:lineRule="auto"/>
        <w:rPr>
          <w:rFonts w:ascii="Helvetica" w:hAnsi="Helvetica"/>
        </w:rPr>
      </w:pPr>
    </w:p>
    <w:p w14:paraId="23D9D953" w14:textId="77777777" w:rsidR="00CC45B1" w:rsidRPr="001B7C6D" w:rsidRDefault="00CC45B1" w:rsidP="00ED3218">
      <w:pPr>
        <w:spacing w:after="0" w:line="264" w:lineRule="auto"/>
        <w:rPr>
          <w:rFonts w:ascii="Helvetica" w:hAnsi="Helvetica"/>
        </w:rPr>
      </w:pPr>
    </w:p>
    <w:p w14:paraId="23D9D954" w14:textId="77777777" w:rsidR="00A770D8" w:rsidRPr="001B7C6D" w:rsidRDefault="00481C57" w:rsidP="00ED3218">
      <w:pPr>
        <w:pStyle w:val="Ttol3"/>
        <w:spacing w:before="0" w:line="264" w:lineRule="auto"/>
        <w:contextualSpacing/>
        <w:jc w:val="both"/>
        <w:rPr>
          <w:rFonts w:ascii="Helvetica" w:hAnsi="Helvetica" w:cstheme="minorHAnsi"/>
          <w:color w:val="auto"/>
        </w:rPr>
      </w:pPr>
      <w:r>
        <w:rPr>
          <w:rFonts w:ascii="Helvetica" w:hAnsi="Helvetica" w:cstheme="minorHAnsi"/>
          <w:color w:val="auto"/>
        </w:rPr>
        <w:t>Article 30</w:t>
      </w:r>
      <w:r w:rsidR="00A770D8" w:rsidRPr="001B7C6D">
        <w:rPr>
          <w:rFonts w:ascii="Helvetica" w:hAnsi="Helvetica" w:cstheme="minorHAnsi"/>
          <w:color w:val="auto"/>
        </w:rPr>
        <w:t xml:space="preserve">.- </w:t>
      </w:r>
      <w:r w:rsidR="007817FF" w:rsidRPr="001B7C6D">
        <w:rPr>
          <w:rFonts w:ascii="Helvetica" w:hAnsi="Helvetica" w:cstheme="minorHAnsi"/>
          <w:color w:val="auto"/>
        </w:rPr>
        <w:t>Dietes i desplaçaments</w:t>
      </w:r>
    </w:p>
    <w:p w14:paraId="23D9D955" w14:textId="77777777" w:rsidR="007817FF" w:rsidRPr="001B7C6D" w:rsidRDefault="007817FF" w:rsidP="00ED3218">
      <w:pPr>
        <w:spacing w:after="0" w:line="264" w:lineRule="auto"/>
        <w:rPr>
          <w:rFonts w:ascii="Helvetica" w:hAnsi="Helvetica" w:cstheme="minorHAnsi"/>
        </w:rPr>
      </w:pPr>
    </w:p>
    <w:p w14:paraId="23D9D956" w14:textId="77777777" w:rsidR="005F621A" w:rsidRPr="001B7C6D" w:rsidRDefault="00DD2DFA" w:rsidP="00ED3218">
      <w:pPr>
        <w:pStyle w:val="Pargrafdellista"/>
        <w:numPr>
          <w:ilvl w:val="0"/>
          <w:numId w:val="33"/>
        </w:numPr>
        <w:spacing w:after="0" w:line="264" w:lineRule="auto"/>
        <w:jc w:val="both"/>
        <w:rPr>
          <w:rFonts w:ascii="Helvetica" w:hAnsi="Helvetica" w:cstheme="minorHAnsi"/>
        </w:rPr>
      </w:pPr>
      <w:r w:rsidRPr="001B7C6D">
        <w:rPr>
          <w:rFonts w:ascii="Helvetica" w:hAnsi="Helvetica" w:cstheme="minorHAnsi"/>
        </w:rPr>
        <w:t xml:space="preserve">La política de dietes i desplaçament de l’ICGC queda </w:t>
      </w:r>
      <w:r w:rsidR="005F621A" w:rsidRPr="001B7C6D">
        <w:rPr>
          <w:rFonts w:ascii="Helvetica" w:hAnsi="Helvetica" w:cstheme="minorHAnsi"/>
        </w:rPr>
        <w:t xml:space="preserve">recollida </w:t>
      </w:r>
      <w:r w:rsidRPr="001B7C6D">
        <w:rPr>
          <w:rFonts w:ascii="Helvetica" w:hAnsi="Helvetica" w:cstheme="minorHAnsi"/>
        </w:rPr>
        <w:t xml:space="preserve">a </w:t>
      </w:r>
      <w:r w:rsidR="005F621A" w:rsidRPr="001B7C6D">
        <w:rPr>
          <w:rFonts w:ascii="Helvetica" w:hAnsi="Helvetica" w:cstheme="minorHAnsi"/>
        </w:rPr>
        <w:t xml:space="preserve">la </w:t>
      </w:r>
      <w:r w:rsidRPr="001B7C6D">
        <w:rPr>
          <w:rFonts w:ascii="Helvetica" w:hAnsi="Helvetica" w:cstheme="minorHAnsi"/>
        </w:rPr>
        <w:t>normativa interna de “Criteris Generals per al pagament de dietes i indemnitzacions per raó de servei” de 28 d’</w:t>
      </w:r>
      <w:r w:rsidR="005F621A" w:rsidRPr="001B7C6D">
        <w:rPr>
          <w:rFonts w:ascii="Helvetica" w:hAnsi="Helvetica" w:cstheme="minorHAnsi"/>
        </w:rPr>
        <w:t xml:space="preserve">abril de 2016, que desenvolupa de manera exhaustiva l’article 44 del Conveni Laboral, el qual es remet a les normes i el procediment que fixa el Decret 138/2008, de 8 de juliol, d’indemnitzacions per raó de servei. </w:t>
      </w:r>
    </w:p>
    <w:p w14:paraId="23D9D957" w14:textId="77777777" w:rsidR="005F621A" w:rsidRPr="001B7C6D" w:rsidRDefault="005F621A" w:rsidP="00ED3218">
      <w:pPr>
        <w:pStyle w:val="Pargrafdellista"/>
        <w:spacing w:after="0" w:line="264" w:lineRule="auto"/>
        <w:ind w:left="360"/>
        <w:jc w:val="both"/>
        <w:rPr>
          <w:rFonts w:ascii="Helvetica" w:hAnsi="Helvetica" w:cstheme="minorHAnsi"/>
        </w:rPr>
      </w:pPr>
    </w:p>
    <w:p w14:paraId="23D9D958" w14:textId="77777777" w:rsidR="002A0856" w:rsidRPr="009017AE" w:rsidRDefault="002A0856" w:rsidP="00ED3218">
      <w:pPr>
        <w:pStyle w:val="Pargrafdellista"/>
        <w:numPr>
          <w:ilvl w:val="0"/>
          <w:numId w:val="33"/>
        </w:numPr>
        <w:spacing w:after="0" w:line="264" w:lineRule="auto"/>
        <w:jc w:val="both"/>
        <w:rPr>
          <w:rFonts w:ascii="Helvetica" w:hAnsi="Helvetica" w:cstheme="minorHAnsi"/>
        </w:rPr>
      </w:pPr>
      <w:r w:rsidRPr="00EE545E">
        <w:rPr>
          <w:rFonts w:ascii="Helvetica" w:hAnsi="Helvetica" w:cstheme="minorHAnsi"/>
        </w:rPr>
        <w:t xml:space="preserve">En els desplaçaments en comissions de serveis del Director i subdirectors de l’ICGC serà </w:t>
      </w:r>
      <w:r w:rsidRPr="009017AE">
        <w:rPr>
          <w:rFonts w:ascii="Helvetica" w:hAnsi="Helvetica" w:cstheme="minorHAnsi"/>
        </w:rPr>
        <w:t>d’aplicació la Resolució núm. 33 de 20 de març de 2017</w:t>
      </w:r>
      <w:r w:rsidR="003F45E4" w:rsidRPr="009017AE">
        <w:rPr>
          <w:rFonts w:ascii="Helvetica" w:hAnsi="Helvetica" w:cstheme="minorHAnsi"/>
        </w:rPr>
        <w:t xml:space="preserve"> </w:t>
      </w:r>
      <w:r w:rsidRPr="009017AE">
        <w:rPr>
          <w:rFonts w:ascii="Helvetica" w:hAnsi="Helvetica" w:cstheme="minorHAnsi"/>
        </w:rPr>
        <w:t>sobre despesa de taxi amb</w:t>
      </w:r>
      <w:r w:rsidR="009017AE" w:rsidRPr="009017AE">
        <w:rPr>
          <w:rFonts w:ascii="Helvetica" w:hAnsi="Helvetica" w:cstheme="minorHAnsi"/>
        </w:rPr>
        <w:t xml:space="preserve"> dret a indemnització pe</w:t>
      </w:r>
      <w:r w:rsidR="00EE545E" w:rsidRPr="009017AE">
        <w:rPr>
          <w:rFonts w:ascii="Helvetica" w:hAnsi="Helvetica" w:cstheme="minorHAnsi"/>
        </w:rPr>
        <w:t>r a la D</w:t>
      </w:r>
      <w:r w:rsidRPr="009017AE">
        <w:rPr>
          <w:rFonts w:ascii="Helvetica" w:hAnsi="Helvetica" w:cstheme="minorHAnsi"/>
        </w:rPr>
        <w:t>irecció i les Subdireccions de l’ICGC</w:t>
      </w:r>
      <w:r w:rsidR="00D10410" w:rsidRPr="009017AE">
        <w:rPr>
          <w:rFonts w:ascii="Helvetica" w:hAnsi="Helvetica" w:cstheme="minorHAnsi"/>
        </w:rPr>
        <w:t>, o aquella que la substitueixi</w:t>
      </w:r>
      <w:r w:rsidRPr="009017AE">
        <w:rPr>
          <w:rFonts w:ascii="Helvetica" w:hAnsi="Helvetica" w:cstheme="minorHAnsi"/>
        </w:rPr>
        <w:t>.</w:t>
      </w:r>
    </w:p>
    <w:p w14:paraId="23D9D959" w14:textId="77777777" w:rsidR="002A0856" w:rsidRPr="009017AE" w:rsidRDefault="002A0856" w:rsidP="002A0856">
      <w:pPr>
        <w:pStyle w:val="Pargrafdellista"/>
        <w:rPr>
          <w:rFonts w:ascii="Helvetica" w:hAnsi="Helvetica" w:cstheme="minorHAnsi"/>
        </w:rPr>
      </w:pPr>
    </w:p>
    <w:p w14:paraId="23D9D95A" w14:textId="7B7D3197" w:rsidR="00A770D8" w:rsidRDefault="00163E99" w:rsidP="00ED3218">
      <w:pPr>
        <w:pStyle w:val="Pargrafdellista"/>
        <w:numPr>
          <w:ilvl w:val="0"/>
          <w:numId w:val="33"/>
        </w:numPr>
        <w:spacing w:after="0" w:line="264" w:lineRule="auto"/>
        <w:jc w:val="both"/>
        <w:rPr>
          <w:rFonts w:ascii="Helvetica" w:hAnsi="Helvetica" w:cstheme="minorHAnsi"/>
        </w:rPr>
      </w:pPr>
      <w:r w:rsidRPr="009017AE">
        <w:rPr>
          <w:rFonts w:ascii="Helvetica" w:hAnsi="Helvetica" w:cstheme="minorHAnsi"/>
        </w:rPr>
        <w:t>Les</w:t>
      </w:r>
      <w:r w:rsidR="005F621A" w:rsidRPr="009017AE">
        <w:rPr>
          <w:rFonts w:ascii="Helvetica" w:hAnsi="Helvetica" w:cstheme="minorHAnsi"/>
        </w:rPr>
        <w:t xml:space="preserve"> dietes i indemnitzacions </w:t>
      </w:r>
      <w:r w:rsidRPr="009017AE">
        <w:rPr>
          <w:rFonts w:ascii="Helvetica" w:hAnsi="Helvetica" w:cstheme="minorHAnsi"/>
        </w:rPr>
        <w:t>h</w:t>
      </w:r>
      <w:r w:rsidR="00F97EAC" w:rsidRPr="009017AE">
        <w:rPr>
          <w:rFonts w:ascii="Helvetica" w:hAnsi="Helvetica" w:cstheme="minorHAnsi"/>
        </w:rPr>
        <w:t>auran</w:t>
      </w:r>
      <w:r w:rsidR="005F621A" w:rsidRPr="009017AE">
        <w:rPr>
          <w:rFonts w:ascii="Helvetica" w:hAnsi="Helvetica" w:cstheme="minorHAnsi"/>
        </w:rPr>
        <w:t xml:space="preserve"> de ser degudament </w:t>
      </w:r>
      <w:r w:rsidRPr="009017AE">
        <w:rPr>
          <w:rFonts w:ascii="Helvetica" w:hAnsi="Helvetica" w:cstheme="minorHAnsi"/>
        </w:rPr>
        <w:t>justificades</w:t>
      </w:r>
      <w:r w:rsidR="007C2344" w:rsidRPr="009017AE">
        <w:rPr>
          <w:rFonts w:ascii="Helvetica" w:hAnsi="Helvetica" w:cstheme="minorHAnsi"/>
        </w:rPr>
        <w:t>,</w:t>
      </w:r>
      <w:r w:rsidR="005F621A" w:rsidRPr="009017AE">
        <w:rPr>
          <w:rFonts w:ascii="Helvetica" w:hAnsi="Helvetica" w:cstheme="minorHAnsi"/>
        </w:rPr>
        <w:t xml:space="preserve"> d’acord amb l’establert a la normativa esmentada</w:t>
      </w:r>
      <w:r w:rsidRPr="009017AE">
        <w:rPr>
          <w:rFonts w:ascii="Helvetica" w:hAnsi="Helvetica" w:cstheme="minorHAnsi"/>
        </w:rPr>
        <w:t xml:space="preserve"> </w:t>
      </w:r>
      <w:r w:rsidR="007C2344" w:rsidRPr="009017AE">
        <w:rPr>
          <w:rFonts w:ascii="Helvetica" w:hAnsi="Helvetica" w:cstheme="minorHAnsi"/>
        </w:rPr>
        <w:t xml:space="preserve">i </w:t>
      </w:r>
      <w:r w:rsidRPr="009017AE">
        <w:rPr>
          <w:rFonts w:ascii="Helvetica" w:hAnsi="Helvetica" w:cstheme="minorHAnsi"/>
        </w:rPr>
        <w:t>mitjançant el document intern de liquidació de viatges</w:t>
      </w:r>
      <w:r w:rsidR="00D10410" w:rsidRPr="009017AE">
        <w:rPr>
          <w:rFonts w:ascii="Helvetica" w:hAnsi="Helvetica" w:cstheme="minorHAnsi"/>
        </w:rPr>
        <w:t>, o sistema que a tal efecte s’estableixi</w:t>
      </w:r>
      <w:r w:rsidRPr="009017AE">
        <w:rPr>
          <w:rFonts w:ascii="Helvetica" w:hAnsi="Helvetica" w:cstheme="minorHAnsi"/>
        </w:rPr>
        <w:t xml:space="preserve">. </w:t>
      </w:r>
    </w:p>
    <w:p w14:paraId="2EF24EB7" w14:textId="77777777" w:rsidR="00950ECA" w:rsidRPr="00950ECA" w:rsidRDefault="00950ECA" w:rsidP="00950ECA">
      <w:pPr>
        <w:pStyle w:val="Pargrafdellista"/>
        <w:rPr>
          <w:rFonts w:ascii="Helvetica" w:hAnsi="Helvetica" w:cstheme="minorHAnsi"/>
        </w:rPr>
      </w:pPr>
    </w:p>
    <w:p w14:paraId="0CE45735" w14:textId="468FADEA" w:rsidR="00950ECA" w:rsidRPr="00441B3F" w:rsidRDefault="003A4882" w:rsidP="00ED3218">
      <w:pPr>
        <w:pStyle w:val="Pargrafdellista"/>
        <w:numPr>
          <w:ilvl w:val="0"/>
          <w:numId w:val="33"/>
        </w:numPr>
        <w:spacing w:after="0" w:line="264" w:lineRule="auto"/>
        <w:jc w:val="both"/>
        <w:rPr>
          <w:rFonts w:ascii="Helvetica" w:hAnsi="Helvetica" w:cstheme="minorHAnsi"/>
        </w:rPr>
      </w:pPr>
      <w:r w:rsidRPr="00441B3F">
        <w:rPr>
          <w:rFonts w:ascii="Helvetica" w:hAnsi="Helvetica" w:cstheme="minorHAnsi"/>
        </w:rPr>
        <w:t>En el supòsit que</w:t>
      </w:r>
      <w:r w:rsidR="00D454B9" w:rsidRPr="00441B3F">
        <w:rPr>
          <w:rFonts w:ascii="Helvetica" w:hAnsi="Helvetica" w:cstheme="minorHAnsi"/>
        </w:rPr>
        <w:t xml:space="preserve"> fos necessari</w:t>
      </w:r>
      <w:r w:rsidRPr="00441B3F">
        <w:rPr>
          <w:rFonts w:ascii="Helvetica" w:hAnsi="Helvetica" w:cstheme="minorHAnsi"/>
        </w:rPr>
        <w:t xml:space="preserve"> fruit de la situació extraordinària causada per </w:t>
      </w:r>
      <w:r w:rsidR="00AF082B" w:rsidRPr="00441B3F">
        <w:rPr>
          <w:rFonts w:ascii="Helvetica" w:hAnsi="Helvetica" w:cstheme="minorHAnsi"/>
        </w:rPr>
        <w:t>la crisi sanitària en el marc de la COVID-19 l</w:t>
      </w:r>
      <w:r w:rsidR="00950ECA" w:rsidRPr="00441B3F">
        <w:rPr>
          <w:rFonts w:ascii="Helvetica" w:hAnsi="Helvetica" w:cstheme="minorHAnsi"/>
        </w:rPr>
        <w:t xml:space="preserve">a direcció de l’ICGC podrà establir condicions extraordinàries </w:t>
      </w:r>
      <w:r w:rsidR="00AF082B" w:rsidRPr="00441B3F">
        <w:rPr>
          <w:rFonts w:ascii="Helvetica" w:hAnsi="Helvetica" w:cstheme="minorHAnsi"/>
        </w:rPr>
        <w:t xml:space="preserve">de percepció de quilometratge </w:t>
      </w:r>
      <w:r w:rsidR="00D454B9" w:rsidRPr="00441B3F">
        <w:rPr>
          <w:rFonts w:ascii="Helvetica" w:hAnsi="Helvetica" w:cstheme="minorHAnsi"/>
        </w:rPr>
        <w:t xml:space="preserve">o </w:t>
      </w:r>
      <w:r w:rsidR="007258C4" w:rsidRPr="00441B3F">
        <w:rPr>
          <w:rFonts w:ascii="Helvetica" w:hAnsi="Helvetica" w:cstheme="minorHAnsi"/>
        </w:rPr>
        <w:t xml:space="preserve">altres percepcions </w:t>
      </w:r>
      <w:r w:rsidR="00420EF3" w:rsidRPr="00441B3F">
        <w:rPr>
          <w:rFonts w:ascii="Helvetica" w:hAnsi="Helvetica" w:cstheme="minorHAnsi"/>
        </w:rPr>
        <w:t>relacionades amb els desplaçaments dels treballadors i treballadores.</w:t>
      </w:r>
    </w:p>
    <w:p w14:paraId="23D9D95B" w14:textId="1C962B1C" w:rsidR="00A770D8" w:rsidRDefault="00A770D8" w:rsidP="00ED3218">
      <w:pPr>
        <w:spacing w:after="0" w:line="264" w:lineRule="auto"/>
        <w:rPr>
          <w:rFonts w:ascii="Helvetica" w:hAnsi="Helvetica" w:cstheme="minorHAnsi"/>
        </w:rPr>
      </w:pPr>
    </w:p>
    <w:p w14:paraId="48009714" w14:textId="77777777" w:rsidR="004921D5" w:rsidRPr="001B7C6D" w:rsidRDefault="004921D5" w:rsidP="00ED3218">
      <w:pPr>
        <w:spacing w:after="0" w:line="264" w:lineRule="auto"/>
        <w:rPr>
          <w:rFonts w:ascii="Helvetica" w:hAnsi="Helvetica" w:cstheme="minorHAnsi"/>
        </w:rPr>
      </w:pPr>
    </w:p>
    <w:p w14:paraId="23D9D95C" w14:textId="77777777" w:rsidR="005F621A" w:rsidRPr="001B7C6D" w:rsidRDefault="005F621A" w:rsidP="00ED3218">
      <w:pPr>
        <w:spacing w:after="0" w:line="264" w:lineRule="auto"/>
        <w:rPr>
          <w:rFonts w:ascii="Helvetica" w:hAnsi="Helvetica" w:cstheme="minorHAnsi"/>
          <w:color w:val="FF33CC"/>
        </w:rPr>
      </w:pPr>
    </w:p>
    <w:p w14:paraId="23D9D95D" w14:textId="77777777" w:rsidR="001C42D5" w:rsidRPr="001B7C6D" w:rsidRDefault="00B620AE"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 xml:space="preserve">TÍTOL </w:t>
      </w:r>
      <w:r w:rsidR="00167809" w:rsidRPr="001B7C6D">
        <w:rPr>
          <w:rFonts w:ascii="Helvetica" w:hAnsi="Helvetica" w:cstheme="minorHAnsi"/>
          <w:color w:val="auto"/>
          <w:sz w:val="22"/>
          <w:szCs w:val="22"/>
        </w:rPr>
        <w:t>V</w:t>
      </w:r>
      <w:r w:rsidR="001C42D5" w:rsidRPr="001B7C6D">
        <w:rPr>
          <w:rFonts w:ascii="Helvetica" w:hAnsi="Helvetica" w:cstheme="minorHAnsi"/>
          <w:color w:val="auto"/>
          <w:sz w:val="22"/>
          <w:szCs w:val="22"/>
        </w:rPr>
        <w:t xml:space="preserve">. </w:t>
      </w:r>
      <w:r w:rsidR="00D87F14" w:rsidRPr="001B7C6D">
        <w:rPr>
          <w:rFonts w:ascii="Helvetica" w:hAnsi="Helvetica" w:cstheme="minorHAnsi"/>
          <w:color w:val="auto"/>
          <w:sz w:val="22"/>
          <w:szCs w:val="22"/>
        </w:rPr>
        <w:t>GESTIÓ DELS INGRESSOS</w:t>
      </w:r>
    </w:p>
    <w:p w14:paraId="23D9D95E" w14:textId="77777777" w:rsidR="001C42D5" w:rsidRDefault="001C42D5" w:rsidP="00ED3218">
      <w:pPr>
        <w:spacing w:after="0" w:line="264" w:lineRule="auto"/>
        <w:contextualSpacing/>
        <w:jc w:val="both"/>
        <w:rPr>
          <w:rFonts w:ascii="Helvetica" w:hAnsi="Helvetica" w:cstheme="minorHAnsi"/>
        </w:rPr>
      </w:pPr>
    </w:p>
    <w:p w14:paraId="23D9D95F" w14:textId="77777777" w:rsidR="00CC45B1" w:rsidRPr="001B7C6D" w:rsidRDefault="00CC45B1" w:rsidP="00ED3218">
      <w:pPr>
        <w:spacing w:after="0" w:line="264" w:lineRule="auto"/>
        <w:contextualSpacing/>
        <w:jc w:val="both"/>
        <w:rPr>
          <w:rFonts w:ascii="Helvetica" w:hAnsi="Helvetica" w:cstheme="minorHAnsi"/>
        </w:rPr>
      </w:pPr>
    </w:p>
    <w:p w14:paraId="23D9D960" w14:textId="77777777" w:rsidR="002F608A" w:rsidRPr="001B7C6D" w:rsidRDefault="0062275F"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481C57">
        <w:rPr>
          <w:rFonts w:ascii="Helvetica" w:hAnsi="Helvetica" w:cstheme="minorHAnsi"/>
          <w:color w:val="auto"/>
        </w:rPr>
        <w:t>31</w:t>
      </w:r>
      <w:r w:rsidR="002F608A" w:rsidRPr="001B7C6D">
        <w:rPr>
          <w:rFonts w:ascii="Helvetica" w:hAnsi="Helvetica" w:cstheme="minorHAnsi"/>
          <w:color w:val="auto"/>
        </w:rPr>
        <w:t>.- Recursos econòmics</w:t>
      </w:r>
    </w:p>
    <w:p w14:paraId="23D9D961" w14:textId="77777777" w:rsidR="002F608A" w:rsidRPr="001B7C6D" w:rsidRDefault="002F608A" w:rsidP="00ED3218">
      <w:pPr>
        <w:spacing w:after="0" w:line="264" w:lineRule="auto"/>
        <w:rPr>
          <w:rFonts w:ascii="Helvetica" w:hAnsi="Helvetica" w:cstheme="minorHAnsi"/>
        </w:rPr>
      </w:pPr>
    </w:p>
    <w:p w14:paraId="23D9D962" w14:textId="77777777" w:rsidR="002F608A" w:rsidRPr="001B7C6D" w:rsidRDefault="002F608A" w:rsidP="00ED3218">
      <w:pPr>
        <w:spacing w:after="0" w:line="264" w:lineRule="auto"/>
        <w:rPr>
          <w:rFonts w:ascii="Helvetica" w:hAnsi="Helvetica" w:cstheme="minorHAnsi"/>
        </w:rPr>
      </w:pPr>
      <w:r w:rsidRPr="001B7C6D">
        <w:rPr>
          <w:rFonts w:ascii="Helvetica" w:hAnsi="Helvetica" w:cstheme="minorHAnsi"/>
        </w:rPr>
        <w:t>Els recursos econòmics de l’Institut Cartogràfic i Geològic de Catalunya són els següents:</w:t>
      </w:r>
    </w:p>
    <w:p w14:paraId="23D9D963" w14:textId="77777777" w:rsidR="00E44559" w:rsidRPr="001B7C6D" w:rsidRDefault="00E44559" w:rsidP="00ED3218">
      <w:pPr>
        <w:pStyle w:val="Pargrafdellista"/>
        <w:spacing w:after="0" w:line="264" w:lineRule="auto"/>
        <w:rPr>
          <w:rFonts w:ascii="Helvetica" w:hAnsi="Helvetica" w:cstheme="minorHAnsi"/>
        </w:rPr>
      </w:pPr>
    </w:p>
    <w:p w14:paraId="23D9D964" w14:textId="77777777" w:rsidR="002F608A" w:rsidRPr="001B7C6D" w:rsidRDefault="002F608A" w:rsidP="00ED3218">
      <w:pPr>
        <w:pStyle w:val="Pargrafdellista"/>
        <w:numPr>
          <w:ilvl w:val="0"/>
          <w:numId w:val="27"/>
        </w:numPr>
        <w:spacing w:after="0" w:line="264" w:lineRule="auto"/>
        <w:jc w:val="both"/>
        <w:rPr>
          <w:rFonts w:ascii="Helvetica" w:hAnsi="Helvetica" w:cstheme="minorHAnsi"/>
        </w:rPr>
      </w:pPr>
      <w:r w:rsidRPr="001B7C6D">
        <w:rPr>
          <w:rFonts w:ascii="Helvetica" w:hAnsi="Helvetica" w:cstheme="minorHAnsi"/>
        </w:rPr>
        <w:t>Les dotacions que es consignin en els pressupostos de la Generalitat.</w:t>
      </w:r>
    </w:p>
    <w:p w14:paraId="23D9D965" w14:textId="77777777" w:rsidR="002F608A" w:rsidRPr="001B7C6D" w:rsidRDefault="002F608A" w:rsidP="00ED3218">
      <w:pPr>
        <w:pStyle w:val="Pargrafdellista"/>
        <w:numPr>
          <w:ilvl w:val="0"/>
          <w:numId w:val="27"/>
        </w:numPr>
        <w:spacing w:after="0" w:line="264" w:lineRule="auto"/>
        <w:jc w:val="both"/>
        <w:rPr>
          <w:rFonts w:ascii="Helvetica" w:hAnsi="Helvetica" w:cstheme="minorHAnsi"/>
        </w:rPr>
      </w:pPr>
      <w:r w:rsidRPr="001B7C6D">
        <w:rPr>
          <w:rFonts w:ascii="Helvetica" w:hAnsi="Helvetica" w:cstheme="minorHAnsi"/>
        </w:rPr>
        <w:t>Els derivats del rendiment del seu propi patrimoni o del patrimoni que li sigui adscrit.</w:t>
      </w:r>
    </w:p>
    <w:p w14:paraId="23D9D966" w14:textId="77777777" w:rsidR="002F608A" w:rsidRPr="001B7C6D" w:rsidRDefault="002F608A" w:rsidP="00ED3218">
      <w:pPr>
        <w:pStyle w:val="Pargrafdellista"/>
        <w:numPr>
          <w:ilvl w:val="0"/>
          <w:numId w:val="27"/>
        </w:numPr>
        <w:spacing w:after="0" w:line="264" w:lineRule="auto"/>
        <w:jc w:val="both"/>
        <w:rPr>
          <w:rFonts w:ascii="Helvetica" w:hAnsi="Helvetica" w:cstheme="minorHAnsi"/>
        </w:rPr>
      </w:pPr>
      <w:r w:rsidRPr="001B7C6D">
        <w:rPr>
          <w:rFonts w:ascii="Helvetica" w:hAnsi="Helvetica" w:cstheme="minorHAnsi"/>
        </w:rPr>
        <w:t>Els ingressos que obtinguin pels estudis o treballs que porti a terme en el compliment de les seves funcions o per la venda de les seves produccions i dels seus serveis.</w:t>
      </w:r>
    </w:p>
    <w:p w14:paraId="23D9D967" w14:textId="77777777" w:rsidR="002F608A" w:rsidRPr="001B7C6D" w:rsidRDefault="002F608A" w:rsidP="00ED3218">
      <w:pPr>
        <w:pStyle w:val="Pargrafdellista"/>
        <w:numPr>
          <w:ilvl w:val="0"/>
          <w:numId w:val="27"/>
        </w:numPr>
        <w:spacing w:after="0" w:line="264" w:lineRule="auto"/>
        <w:jc w:val="both"/>
        <w:rPr>
          <w:rFonts w:ascii="Helvetica" w:hAnsi="Helvetica" w:cstheme="minorHAnsi"/>
        </w:rPr>
      </w:pPr>
      <w:r w:rsidRPr="001B7C6D">
        <w:rPr>
          <w:rFonts w:ascii="Helvetica" w:hAnsi="Helvetica" w:cstheme="minorHAnsi"/>
        </w:rPr>
        <w:t>Els rendiments derivats de les participacions o els ingressos que procedeixin dels consorcis, societats o d’altres entitats en què intervingui.</w:t>
      </w:r>
    </w:p>
    <w:p w14:paraId="23D9D968" w14:textId="77777777" w:rsidR="002F608A" w:rsidRPr="001B7C6D" w:rsidRDefault="002F608A" w:rsidP="00ED3218">
      <w:pPr>
        <w:pStyle w:val="Pargrafdellista"/>
        <w:numPr>
          <w:ilvl w:val="0"/>
          <w:numId w:val="27"/>
        </w:numPr>
        <w:spacing w:after="0" w:line="264" w:lineRule="auto"/>
        <w:jc w:val="both"/>
        <w:rPr>
          <w:rFonts w:ascii="Helvetica" w:hAnsi="Helvetica" w:cstheme="minorHAnsi"/>
        </w:rPr>
      </w:pPr>
      <w:r w:rsidRPr="001B7C6D">
        <w:rPr>
          <w:rFonts w:ascii="Helvetica" w:hAnsi="Helvetica" w:cstheme="minorHAnsi"/>
        </w:rPr>
        <w:t>Les subvencions, les transferències, les aportacions o les dotacions que concedeixin a favor seu els particulars, les entitats o els organismes de caràcter públic o privat.</w:t>
      </w:r>
    </w:p>
    <w:p w14:paraId="23D9D969" w14:textId="77777777" w:rsidR="002F608A" w:rsidRPr="001B7C6D" w:rsidRDefault="002F608A" w:rsidP="00ED3218">
      <w:pPr>
        <w:pStyle w:val="Pargrafdellista"/>
        <w:numPr>
          <w:ilvl w:val="0"/>
          <w:numId w:val="27"/>
        </w:numPr>
        <w:spacing w:after="0" w:line="264" w:lineRule="auto"/>
        <w:jc w:val="both"/>
        <w:rPr>
          <w:rFonts w:ascii="Helvetica" w:hAnsi="Helvetica" w:cstheme="minorHAnsi"/>
        </w:rPr>
      </w:pPr>
      <w:r w:rsidRPr="001B7C6D">
        <w:rPr>
          <w:rFonts w:ascii="Helvetica" w:hAnsi="Helvetica" w:cstheme="minorHAnsi"/>
        </w:rPr>
        <w:t>Tots els recursos no previstos per aquest apartat que li puguin ser atribuïts per disposició legal o reglamentària.</w:t>
      </w:r>
    </w:p>
    <w:p w14:paraId="23D9D96A" w14:textId="77777777" w:rsidR="00B57C73" w:rsidRPr="001B7C6D" w:rsidRDefault="00B57C73" w:rsidP="00ED3218">
      <w:pPr>
        <w:pStyle w:val="Default"/>
        <w:spacing w:line="264" w:lineRule="auto"/>
        <w:jc w:val="both"/>
        <w:rPr>
          <w:rFonts w:ascii="Helvetica" w:hAnsi="Helvetica" w:cstheme="minorHAnsi"/>
          <w:color w:val="auto"/>
          <w:sz w:val="22"/>
          <w:szCs w:val="22"/>
        </w:rPr>
      </w:pPr>
    </w:p>
    <w:p w14:paraId="23D9D96B" w14:textId="77777777" w:rsidR="00CB0A20" w:rsidRPr="001B7C6D" w:rsidRDefault="00CB0A20" w:rsidP="00ED3218">
      <w:pPr>
        <w:pStyle w:val="Default"/>
        <w:spacing w:line="264" w:lineRule="auto"/>
        <w:jc w:val="both"/>
        <w:rPr>
          <w:rFonts w:ascii="Helvetica" w:hAnsi="Helvetica" w:cstheme="minorHAnsi"/>
          <w:color w:val="auto"/>
          <w:sz w:val="22"/>
          <w:szCs w:val="22"/>
        </w:rPr>
      </w:pPr>
    </w:p>
    <w:p w14:paraId="23D9D96C" w14:textId="77777777" w:rsidR="002376C1" w:rsidRPr="001B7C6D" w:rsidRDefault="002376C1" w:rsidP="00ED3218">
      <w:pPr>
        <w:pStyle w:val="Default"/>
        <w:spacing w:line="264" w:lineRule="auto"/>
        <w:jc w:val="both"/>
        <w:rPr>
          <w:rFonts w:ascii="Helvetica" w:hAnsi="Helvetica" w:cstheme="minorHAnsi"/>
          <w:color w:val="auto"/>
          <w:sz w:val="22"/>
          <w:szCs w:val="22"/>
        </w:rPr>
      </w:pPr>
    </w:p>
    <w:p w14:paraId="23D9D96D" w14:textId="77777777" w:rsidR="0076050E" w:rsidRPr="001B7C6D" w:rsidRDefault="0076050E"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TÍTOL VI. OPERACIONS D’ENDEUTAMENT</w:t>
      </w:r>
    </w:p>
    <w:p w14:paraId="23D9D96E" w14:textId="77777777" w:rsidR="0076050E" w:rsidRDefault="0076050E" w:rsidP="00ED3218">
      <w:pPr>
        <w:pStyle w:val="Default"/>
        <w:spacing w:line="264" w:lineRule="auto"/>
        <w:jc w:val="both"/>
        <w:rPr>
          <w:rFonts w:ascii="Helvetica" w:hAnsi="Helvetica" w:cstheme="minorHAnsi"/>
          <w:color w:val="auto"/>
          <w:sz w:val="22"/>
          <w:szCs w:val="22"/>
        </w:rPr>
      </w:pPr>
    </w:p>
    <w:p w14:paraId="23D9D96F" w14:textId="77777777" w:rsidR="00CC45B1" w:rsidRPr="001B7C6D" w:rsidRDefault="00CC45B1" w:rsidP="00ED3218">
      <w:pPr>
        <w:pStyle w:val="Default"/>
        <w:spacing w:line="264" w:lineRule="auto"/>
        <w:jc w:val="both"/>
        <w:rPr>
          <w:rFonts w:ascii="Helvetica" w:hAnsi="Helvetica" w:cstheme="minorHAnsi"/>
          <w:color w:val="auto"/>
          <w:sz w:val="22"/>
          <w:szCs w:val="22"/>
        </w:rPr>
      </w:pPr>
    </w:p>
    <w:p w14:paraId="23D9D970" w14:textId="77777777" w:rsidR="0076050E" w:rsidRPr="001B7C6D" w:rsidRDefault="0076050E"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DF1F89" w:rsidRPr="001B7C6D">
        <w:rPr>
          <w:rFonts w:ascii="Helvetica" w:hAnsi="Helvetica" w:cstheme="minorHAnsi"/>
          <w:color w:val="auto"/>
        </w:rPr>
        <w:t>3</w:t>
      </w:r>
      <w:r w:rsidR="00712097">
        <w:rPr>
          <w:rFonts w:ascii="Helvetica" w:hAnsi="Helvetica" w:cstheme="minorHAnsi"/>
          <w:color w:val="auto"/>
        </w:rPr>
        <w:t>2</w:t>
      </w:r>
      <w:r w:rsidRPr="001B7C6D">
        <w:rPr>
          <w:rFonts w:ascii="Helvetica" w:hAnsi="Helvetica" w:cstheme="minorHAnsi"/>
          <w:color w:val="auto"/>
        </w:rPr>
        <w:t>.- Operacions d’endeutament</w:t>
      </w:r>
    </w:p>
    <w:p w14:paraId="23D9D971" w14:textId="77777777" w:rsidR="0076050E" w:rsidRPr="001B7C6D" w:rsidRDefault="0076050E" w:rsidP="00ED3218">
      <w:pPr>
        <w:pStyle w:val="Default"/>
        <w:spacing w:line="264" w:lineRule="auto"/>
        <w:jc w:val="both"/>
        <w:rPr>
          <w:rFonts w:ascii="Helvetica" w:hAnsi="Helvetica" w:cstheme="minorHAnsi"/>
          <w:color w:val="auto"/>
          <w:sz w:val="22"/>
          <w:szCs w:val="22"/>
          <w:highlight w:val="yellow"/>
        </w:rPr>
      </w:pPr>
    </w:p>
    <w:p w14:paraId="23D9D972" w14:textId="77777777" w:rsidR="00A846EB" w:rsidRPr="001B7C6D" w:rsidRDefault="0076050E" w:rsidP="00ED3218">
      <w:pPr>
        <w:pStyle w:val="Default"/>
        <w:numPr>
          <w:ilvl w:val="0"/>
          <w:numId w:val="28"/>
        </w:numPr>
        <w:spacing w:line="264" w:lineRule="auto"/>
        <w:jc w:val="both"/>
        <w:rPr>
          <w:rFonts w:ascii="Helvetica" w:hAnsi="Helvetica" w:cstheme="minorHAnsi"/>
          <w:color w:val="auto"/>
          <w:sz w:val="22"/>
          <w:szCs w:val="22"/>
        </w:rPr>
      </w:pPr>
      <w:r w:rsidRPr="001B7C6D">
        <w:rPr>
          <w:rFonts w:ascii="Helvetica" w:hAnsi="Helvetica" w:cstheme="minorHAnsi"/>
          <w:color w:val="auto"/>
          <w:sz w:val="22"/>
          <w:szCs w:val="22"/>
        </w:rPr>
        <w:t>L’ICGC</w:t>
      </w:r>
      <w:r w:rsidR="00A846EB" w:rsidRPr="001B7C6D">
        <w:rPr>
          <w:rFonts w:ascii="Helvetica" w:hAnsi="Helvetica" w:cstheme="minorHAnsi"/>
          <w:color w:val="auto"/>
          <w:sz w:val="22"/>
          <w:szCs w:val="22"/>
        </w:rPr>
        <w:t xml:space="preserve"> po</w:t>
      </w:r>
      <w:r w:rsidR="007C2344" w:rsidRPr="001B7C6D">
        <w:rPr>
          <w:rFonts w:ascii="Helvetica" w:hAnsi="Helvetica" w:cstheme="minorHAnsi"/>
          <w:color w:val="auto"/>
          <w:sz w:val="22"/>
          <w:szCs w:val="22"/>
        </w:rPr>
        <w:t>drà</w:t>
      </w:r>
      <w:r w:rsidR="00A846EB" w:rsidRPr="001B7C6D">
        <w:rPr>
          <w:rFonts w:ascii="Helvetica" w:hAnsi="Helvetica" w:cstheme="minorHAnsi"/>
          <w:color w:val="auto"/>
          <w:sz w:val="22"/>
          <w:szCs w:val="22"/>
        </w:rPr>
        <w:t xml:space="preserve"> concertar operacions de crèdit a llarg i curt termini amb entitats financeres. </w:t>
      </w:r>
    </w:p>
    <w:p w14:paraId="23D9D973" w14:textId="77777777" w:rsidR="00A846EB" w:rsidRPr="001B7C6D" w:rsidRDefault="00A846EB" w:rsidP="00ED3218">
      <w:pPr>
        <w:pStyle w:val="Default"/>
        <w:spacing w:line="264" w:lineRule="auto"/>
        <w:ind w:left="360"/>
        <w:jc w:val="both"/>
        <w:rPr>
          <w:rFonts w:ascii="Helvetica" w:hAnsi="Helvetica" w:cstheme="minorHAnsi"/>
          <w:color w:val="auto"/>
          <w:sz w:val="22"/>
          <w:szCs w:val="22"/>
        </w:rPr>
      </w:pPr>
    </w:p>
    <w:p w14:paraId="23D9D974" w14:textId="77777777" w:rsidR="008F418C" w:rsidRPr="001B7C6D" w:rsidRDefault="00A846EB" w:rsidP="00ED3218">
      <w:pPr>
        <w:pStyle w:val="Default"/>
        <w:numPr>
          <w:ilvl w:val="0"/>
          <w:numId w:val="28"/>
        </w:numPr>
        <w:spacing w:line="264" w:lineRule="auto"/>
        <w:jc w:val="both"/>
        <w:rPr>
          <w:rFonts w:ascii="Helvetica" w:hAnsi="Helvetica" w:cstheme="minorHAnsi"/>
          <w:color w:val="auto"/>
          <w:sz w:val="22"/>
          <w:szCs w:val="22"/>
        </w:rPr>
      </w:pPr>
      <w:r w:rsidRPr="001B7C6D">
        <w:rPr>
          <w:rFonts w:ascii="Helvetica" w:hAnsi="Helvetica" w:cstheme="minorHAnsi"/>
          <w:color w:val="auto"/>
          <w:sz w:val="22"/>
          <w:szCs w:val="22"/>
        </w:rPr>
        <w:t>Les propostes</w:t>
      </w:r>
      <w:r w:rsidR="0076050E" w:rsidRPr="001B7C6D">
        <w:rPr>
          <w:rFonts w:ascii="Helvetica" w:hAnsi="Helvetica" w:cstheme="minorHAnsi"/>
          <w:color w:val="auto"/>
          <w:sz w:val="22"/>
          <w:szCs w:val="22"/>
        </w:rPr>
        <w:t xml:space="preserve"> </w:t>
      </w:r>
      <w:r w:rsidR="001F0CA9" w:rsidRPr="001B7C6D">
        <w:rPr>
          <w:rFonts w:ascii="Helvetica" w:hAnsi="Helvetica" w:cstheme="minorHAnsi"/>
          <w:color w:val="auto"/>
          <w:sz w:val="22"/>
          <w:szCs w:val="22"/>
        </w:rPr>
        <w:t xml:space="preserve">de les operacions d’endeutament </w:t>
      </w:r>
      <w:r w:rsidR="00B21FF3" w:rsidRPr="001B7C6D">
        <w:rPr>
          <w:rFonts w:ascii="Helvetica" w:hAnsi="Helvetica" w:cstheme="minorHAnsi"/>
          <w:color w:val="auto"/>
          <w:sz w:val="22"/>
          <w:szCs w:val="22"/>
        </w:rPr>
        <w:t>s</w:t>
      </w:r>
      <w:r w:rsidR="007C2344" w:rsidRPr="001B7C6D">
        <w:rPr>
          <w:rFonts w:ascii="Helvetica" w:hAnsi="Helvetica" w:cstheme="minorHAnsi"/>
          <w:color w:val="auto"/>
          <w:sz w:val="22"/>
          <w:szCs w:val="22"/>
        </w:rPr>
        <w:t>eran</w:t>
      </w:r>
      <w:r w:rsidR="00B21FF3" w:rsidRPr="001B7C6D">
        <w:rPr>
          <w:rFonts w:ascii="Helvetica" w:hAnsi="Helvetica" w:cstheme="minorHAnsi"/>
          <w:color w:val="auto"/>
          <w:sz w:val="22"/>
          <w:szCs w:val="22"/>
        </w:rPr>
        <w:t xml:space="preserve"> acordades</w:t>
      </w:r>
      <w:r w:rsidR="0076050E" w:rsidRPr="001B7C6D">
        <w:rPr>
          <w:rFonts w:ascii="Helvetica" w:hAnsi="Helvetica" w:cstheme="minorHAnsi"/>
          <w:color w:val="auto"/>
          <w:sz w:val="22"/>
          <w:szCs w:val="22"/>
        </w:rPr>
        <w:t xml:space="preserve"> pel Consell Rector i presentad</w:t>
      </w:r>
      <w:r w:rsidR="00B21FF3" w:rsidRPr="001B7C6D">
        <w:rPr>
          <w:rFonts w:ascii="Helvetica" w:hAnsi="Helvetica" w:cstheme="minorHAnsi"/>
          <w:color w:val="auto"/>
          <w:sz w:val="22"/>
          <w:szCs w:val="22"/>
        </w:rPr>
        <w:t>es</w:t>
      </w:r>
      <w:r w:rsidR="0076050E" w:rsidRPr="001B7C6D">
        <w:rPr>
          <w:rFonts w:ascii="Helvetica" w:hAnsi="Helvetica" w:cstheme="minorHAnsi"/>
          <w:color w:val="auto"/>
          <w:sz w:val="22"/>
          <w:szCs w:val="22"/>
        </w:rPr>
        <w:t xml:space="preserve"> al Departament de Territori i Sostenibilitat</w:t>
      </w:r>
      <w:r w:rsidR="005E01E8" w:rsidRPr="001B7C6D">
        <w:rPr>
          <w:rFonts w:ascii="Helvetica" w:hAnsi="Helvetica" w:cstheme="minorHAnsi"/>
          <w:color w:val="auto"/>
          <w:sz w:val="22"/>
          <w:szCs w:val="22"/>
        </w:rPr>
        <w:t>,</w:t>
      </w:r>
      <w:r w:rsidR="00B21FF3" w:rsidRPr="001B7C6D">
        <w:rPr>
          <w:rFonts w:ascii="Helvetica" w:hAnsi="Helvetica" w:cstheme="minorHAnsi"/>
          <w:color w:val="auto"/>
          <w:sz w:val="22"/>
          <w:szCs w:val="22"/>
        </w:rPr>
        <w:t xml:space="preserve"> per a què s’</w:t>
      </w:r>
      <w:r w:rsidR="00F97EAC" w:rsidRPr="001B7C6D">
        <w:rPr>
          <w:rFonts w:ascii="Helvetica" w:hAnsi="Helvetica" w:cstheme="minorHAnsi"/>
          <w:color w:val="auto"/>
          <w:sz w:val="22"/>
          <w:szCs w:val="22"/>
        </w:rPr>
        <w:t>elevi</w:t>
      </w:r>
      <w:r w:rsidR="00B21FF3" w:rsidRPr="001B7C6D">
        <w:rPr>
          <w:rFonts w:ascii="Helvetica" w:hAnsi="Helvetica" w:cstheme="minorHAnsi"/>
          <w:color w:val="auto"/>
          <w:sz w:val="22"/>
          <w:szCs w:val="22"/>
        </w:rPr>
        <w:t>n</w:t>
      </w:r>
      <w:r w:rsidR="00F97EAC" w:rsidRPr="001B7C6D">
        <w:rPr>
          <w:rFonts w:ascii="Helvetica" w:hAnsi="Helvetica" w:cstheme="minorHAnsi"/>
          <w:color w:val="auto"/>
          <w:sz w:val="22"/>
          <w:szCs w:val="22"/>
        </w:rPr>
        <w:t xml:space="preserve"> al Departament de </w:t>
      </w:r>
      <w:r w:rsidR="005E01E8" w:rsidRPr="001B7C6D">
        <w:rPr>
          <w:rFonts w:ascii="Helvetica" w:hAnsi="Helvetica" w:cstheme="minorHAnsi"/>
          <w:color w:val="auto"/>
          <w:sz w:val="22"/>
          <w:szCs w:val="22"/>
        </w:rPr>
        <w:t xml:space="preserve">la </w:t>
      </w:r>
      <w:r w:rsidR="00F97EAC" w:rsidRPr="001B7C6D">
        <w:rPr>
          <w:rFonts w:ascii="Helvetica" w:hAnsi="Helvetica" w:cstheme="minorHAnsi"/>
          <w:color w:val="auto"/>
          <w:sz w:val="22"/>
          <w:szCs w:val="22"/>
        </w:rPr>
        <w:t>Generalitat competent en matèria econòmica</w:t>
      </w:r>
      <w:r w:rsidR="005E01E8" w:rsidRPr="001B7C6D">
        <w:rPr>
          <w:rFonts w:ascii="Helvetica" w:hAnsi="Helvetica" w:cstheme="minorHAnsi"/>
          <w:color w:val="auto"/>
          <w:sz w:val="22"/>
          <w:szCs w:val="22"/>
        </w:rPr>
        <w:t xml:space="preserve"> </w:t>
      </w:r>
      <w:r w:rsidR="00F97EAC" w:rsidRPr="001B7C6D">
        <w:rPr>
          <w:rFonts w:ascii="Helvetica" w:hAnsi="Helvetica" w:cstheme="minorHAnsi"/>
          <w:color w:val="auto"/>
          <w:sz w:val="22"/>
          <w:szCs w:val="22"/>
        </w:rPr>
        <w:t xml:space="preserve">amb la finalitat </w:t>
      </w:r>
      <w:r w:rsidR="0076050E" w:rsidRPr="001B7C6D">
        <w:rPr>
          <w:rFonts w:ascii="Helvetica" w:hAnsi="Helvetica" w:cstheme="minorHAnsi"/>
          <w:color w:val="auto"/>
          <w:sz w:val="22"/>
          <w:szCs w:val="22"/>
        </w:rPr>
        <w:t>que sigui</w:t>
      </w:r>
      <w:r w:rsidR="00715156" w:rsidRPr="001B7C6D">
        <w:rPr>
          <w:rFonts w:ascii="Helvetica" w:hAnsi="Helvetica" w:cstheme="minorHAnsi"/>
          <w:color w:val="auto"/>
          <w:sz w:val="22"/>
          <w:szCs w:val="22"/>
        </w:rPr>
        <w:t>n</w:t>
      </w:r>
      <w:r w:rsidR="00144A49" w:rsidRPr="001B7C6D">
        <w:rPr>
          <w:rFonts w:ascii="Helvetica" w:hAnsi="Helvetica" w:cstheme="minorHAnsi"/>
          <w:color w:val="auto"/>
          <w:sz w:val="22"/>
          <w:szCs w:val="22"/>
        </w:rPr>
        <w:t xml:space="preserve"> autoritzad</w:t>
      </w:r>
      <w:r w:rsidR="00715156" w:rsidRPr="001B7C6D">
        <w:rPr>
          <w:rFonts w:ascii="Helvetica" w:hAnsi="Helvetica" w:cstheme="minorHAnsi"/>
          <w:color w:val="auto"/>
          <w:sz w:val="22"/>
          <w:szCs w:val="22"/>
        </w:rPr>
        <w:t>es</w:t>
      </w:r>
      <w:r w:rsidR="0076050E" w:rsidRPr="001B7C6D">
        <w:rPr>
          <w:rFonts w:ascii="Helvetica" w:hAnsi="Helvetica" w:cstheme="minorHAnsi"/>
          <w:color w:val="auto"/>
          <w:sz w:val="22"/>
          <w:szCs w:val="22"/>
        </w:rPr>
        <w:t xml:space="preserve"> pel Govern de la Generalitat de Catalunya.</w:t>
      </w:r>
      <w:r w:rsidR="008F418C" w:rsidRPr="001B7C6D">
        <w:rPr>
          <w:rFonts w:ascii="Helvetica" w:hAnsi="Helvetica" w:cstheme="minorHAnsi"/>
          <w:color w:val="auto"/>
          <w:sz w:val="22"/>
          <w:szCs w:val="22"/>
        </w:rPr>
        <w:t xml:space="preserve"> </w:t>
      </w:r>
    </w:p>
    <w:p w14:paraId="23D9D975" w14:textId="77777777" w:rsidR="008F418C" w:rsidRPr="001B7C6D" w:rsidRDefault="008F418C" w:rsidP="00ED3218">
      <w:pPr>
        <w:pStyle w:val="Default"/>
        <w:spacing w:line="264" w:lineRule="auto"/>
        <w:ind w:left="360"/>
        <w:jc w:val="both"/>
        <w:rPr>
          <w:rFonts w:ascii="Helvetica" w:hAnsi="Helvetica" w:cstheme="minorHAnsi"/>
          <w:color w:val="auto"/>
          <w:sz w:val="22"/>
          <w:szCs w:val="22"/>
        </w:rPr>
      </w:pPr>
    </w:p>
    <w:p w14:paraId="23D9D976" w14:textId="77777777" w:rsidR="0076050E" w:rsidRPr="001B7C6D" w:rsidRDefault="008F418C" w:rsidP="00ED3218">
      <w:pPr>
        <w:pStyle w:val="Default"/>
        <w:numPr>
          <w:ilvl w:val="0"/>
          <w:numId w:val="28"/>
        </w:numPr>
        <w:spacing w:line="264" w:lineRule="auto"/>
        <w:jc w:val="both"/>
        <w:rPr>
          <w:rFonts w:ascii="Helvetica" w:hAnsi="Helvetica" w:cstheme="minorHAnsi"/>
          <w:color w:val="auto"/>
          <w:sz w:val="22"/>
          <w:szCs w:val="22"/>
        </w:rPr>
      </w:pPr>
      <w:r w:rsidRPr="001B7C6D">
        <w:rPr>
          <w:rFonts w:ascii="Helvetica" w:hAnsi="Helvetica" w:cstheme="minorHAnsi"/>
          <w:color w:val="auto"/>
          <w:sz w:val="22"/>
          <w:szCs w:val="22"/>
        </w:rPr>
        <w:t>La subscripció de les operacions es realitza</w:t>
      </w:r>
      <w:r w:rsidR="00F97EAC" w:rsidRPr="001B7C6D">
        <w:rPr>
          <w:rFonts w:ascii="Helvetica" w:hAnsi="Helvetica" w:cstheme="minorHAnsi"/>
          <w:color w:val="auto"/>
          <w:sz w:val="22"/>
          <w:szCs w:val="22"/>
        </w:rPr>
        <w:t>rà un cop es disposi de l’Acord de G</w:t>
      </w:r>
      <w:r w:rsidRPr="001B7C6D">
        <w:rPr>
          <w:rFonts w:ascii="Helvetica" w:hAnsi="Helvetica" w:cstheme="minorHAnsi"/>
          <w:color w:val="auto"/>
          <w:sz w:val="22"/>
          <w:szCs w:val="22"/>
        </w:rPr>
        <w:t xml:space="preserve">overn que les autoritza. </w:t>
      </w:r>
    </w:p>
    <w:p w14:paraId="23D9D977" w14:textId="77777777" w:rsidR="001F0CA9" w:rsidRPr="001B7C6D" w:rsidRDefault="001F0CA9" w:rsidP="00ED3218">
      <w:pPr>
        <w:pStyle w:val="Default"/>
        <w:spacing w:line="264" w:lineRule="auto"/>
        <w:ind w:left="360"/>
        <w:jc w:val="both"/>
        <w:rPr>
          <w:rFonts w:ascii="Helvetica" w:hAnsi="Helvetica" w:cstheme="minorHAnsi"/>
          <w:color w:val="auto"/>
          <w:sz w:val="22"/>
          <w:szCs w:val="22"/>
        </w:rPr>
      </w:pPr>
    </w:p>
    <w:p w14:paraId="23D9D978" w14:textId="77777777" w:rsidR="002376C1" w:rsidRPr="001B7C6D" w:rsidRDefault="002376C1"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 xml:space="preserve">TÍTOL VI. </w:t>
      </w:r>
      <w:r w:rsidR="00840D91" w:rsidRPr="001B7C6D">
        <w:rPr>
          <w:rFonts w:ascii="Helvetica" w:hAnsi="Helvetica" w:cstheme="minorHAnsi"/>
          <w:color w:val="auto"/>
          <w:sz w:val="22"/>
          <w:szCs w:val="22"/>
        </w:rPr>
        <w:t>PAGAMENTS A JUSTIFICAR I BESTRETES</w:t>
      </w:r>
    </w:p>
    <w:p w14:paraId="23D9D979" w14:textId="77777777" w:rsidR="002376C1" w:rsidRDefault="002376C1" w:rsidP="00ED3218">
      <w:pPr>
        <w:pStyle w:val="Default"/>
        <w:spacing w:line="264" w:lineRule="auto"/>
        <w:jc w:val="both"/>
        <w:rPr>
          <w:rFonts w:ascii="Helvetica" w:hAnsi="Helvetica" w:cstheme="minorHAnsi"/>
          <w:color w:val="auto"/>
          <w:sz w:val="22"/>
          <w:szCs w:val="22"/>
        </w:rPr>
      </w:pPr>
    </w:p>
    <w:p w14:paraId="23D9D97A" w14:textId="77777777" w:rsidR="00CC45B1" w:rsidRPr="001B7C6D" w:rsidRDefault="00CC45B1" w:rsidP="00ED3218">
      <w:pPr>
        <w:pStyle w:val="Default"/>
        <w:spacing w:line="264" w:lineRule="auto"/>
        <w:jc w:val="both"/>
        <w:rPr>
          <w:rFonts w:ascii="Helvetica" w:hAnsi="Helvetica" w:cstheme="minorHAnsi"/>
          <w:color w:val="auto"/>
          <w:sz w:val="22"/>
          <w:szCs w:val="22"/>
        </w:rPr>
      </w:pPr>
    </w:p>
    <w:p w14:paraId="23D9D97B" w14:textId="77777777" w:rsidR="002376C1" w:rsidRPr="001B7C6D" w:rsidRDefault="002376C1"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2150CF" w:rsidRPr="001B7C6D">
        <w:rPr>
          <w:rFonts w:ascii="Helvetica" w:hAnsi="Helvetica" w:cstheme="minorHAnsi"/>
          <w:color w:val="auto"/>
        </w:rPr>
        <w:t>3</w:t>
      </w:r>
      <w:r w:rsidR="00712097">
        <w:rPr>
          <w:rFonts w:ascii="Helvetica" w:hAnsi="Helvetica" w:cstheme="minorHAnsi"/>
          <w:color w:val="auto"/>
        </w:rPr>
        <w:t>3</w:t>
      </w:r>
      <w:r w:rsidRPr="001B7C6D">
        <w:rPr>
          <w:rFonts w:ascii="Helvetica" w:hAnsi="Helvetica" w:cstheme="minorHAnsi"/>
          <w:color w:val="auto"/>
        </w:rPr>
        <w:t>.- Pagaments a justificar</w:t>
      </w:r>
    </w:p>
    <w:p w14:paraId="23D9D97C" w14:textId="77777777" w:rsidR="002376C1" w:rsidRPr="001B7C6D" w:rsidRDefault="002376C1" w:rsidP="00ED3218">
      <w:pPr>
        <w:pStyle w:val="Default"/>
        <w:spacing w:line="264" w:lineRule="auto"/>
        <w:jc w:val="both"/>
        <w:rPr>
          <w:rFonts w:ascii="Helvetica" w:hAnsi="Helvetica" w:cstheme="minorHAnsi"/>
          <w:bCs/>
          <w:color w:val="auto"/>
          <w:sz w:val="22"/>
          <w:szCs w:val="22"/>
        </w:rPr>
      </w:pPr>
    </w:p>
    <w:p w14:paraId="23D9D97D" w14:textId="77777777" w:rsidR="00840D91" w:rsidRPr="001B7C6D" w:rsidRDefault="002376C1" w:rsidP="00ED3218">
      <w:pPr>
        <w:pStyle w:val="Default"/>
        <w:numPr>
          <w:ilvl w:val="0"/>
          <w:numId w:val="26"/>
        </w:numPr>
        <w:spacing w:line="264" w:lineRule="auto"/>
        <w:jc w:val="both"/>
        <w:rPr>
          <w:rFonts w:ascii="Helvetica" w:hAnsi="Helvetica" w:cstheme="minorHAnsi"/>
          <w:bCs/>
          <w:color w:val="auto"/>
          <w:sz w:val="22"/>
          <w:szCs w:val="22"/>
        </w:rPr>
      </w:pPr>
      <w:r w:rsidRPr="001B7C6D">
        <w:rPr>
          <w:rFonts w:ascii="Helvetica" w:hAnsi="Helvetica" w:cstheme="minorHAnsi"/>
          <w:bCs/>
          <w:color w:val="auto"/>
          <w:sz w:val="22"/>
          <w:szCs w:val="22"/>
        </w:rPr>
        <w:t>Es consideren pagaments “a justificar” les quantitats que s’hagin</w:t>
      </w:r>
      <w:r w:rsidR="00F306C0" w:rsidRPr="001B7C6D">
        <w:rPr>
          <w:rFonts w:ascii="Helvetica" w:hAnsi="Helvetica" w:cstheme="minorHAnsi"/>
          <w:bCs/>
          <w:color w:val="auto"/>
          <w:sz w:val="22"/>
          <w:szCs w:val="22"/>
        </w:rPr>
        <w:t xml:space="preserve"> d’abonar per a les adquisicions o serveis necessaris </w:t>
      </w:r>
      <w:r w:rsidRPr="001B7C6D">
        <w:rPr>
          <w:rFonts w:ascii="Helvetica" w:hAnsi="Helvetica" w:cstheme="minorHAnsi"/>
          <w:bCs/>
          <w:color w:val="auto"/>
          <w:sz w:val="22"/>
          <w:szCs w:val="22"/>
        </w:rPr>
        <w:t xml:space="preserve">els comprovants dels quals no es puguin obtenir al moment de fer-se el pagament. </w:t>
      </w:r>
    </w:p>
    <w:p w14:paraId="23D9D97E" w14:textId="77777777" w:rsidR="00840D91" w:rsidRPr="001B7C6D" w:rsidRDefault="00840D91" w:rsidP="00ED3218">
      <w:pPr>
        <w:pStyle w:val="Default"/>
        <w:spacing w:line="264" w:lineRule="auto"/>
        <w:ind w:left="360"/>
        <w:jc w:val="both"/>
        <w:rPr>
          <w:rFonts w:ascii="Helvetica" w:hAnsi="Helvetica" w:cstheme="minorHAnsi"/>
          <w:bCs/>
          <w:color w:val="auto"/>
          <w:sz w:val="22"/>
          <w:szCs w:val="22"/>
        </w:rPr>
      </w:pPr>
    </w:p>
    <w:p w14:paraId="23D9D97F" w14:textId="77777777" w:rsidR="002519C0" w:rsidRPr="001B7C6D" w:rsidRDefault="00840D91" w:rsidP="00ED3218">
      <w:pPr>
        <w:pStyle w:val="Default"/>
        <w:numPr>
          <w:ilvl w:val="0"/>
          <w:numId w:val="26"/>
        </w:numPr>
        <w:spacing w:line="264" w:lineRule="auto"/>
        <w:jc w:val="both"/>
        <w:rPr>
          <w:rFonts w:ascii="Helvetica" w:hAnsi="Helvetica" w:cstheme="minorHAnsi"/>
          <w:bCs/>
          <w:color w:val="auto"/>
          <w:sz w:val="22"/>
          <w:szCs w:val="22"/>
        </w:rPr>
      </w:pPr>
      <w:r w:rsidRPr="001B7C6D">
        <w:rPr>
          <w:rFonts w:ascii="Helvetica" w:hAnsi="Helvetica" w:cstheme="minorHAnsi"/>
          <w:bCs/>
          <w:color w:val="auto"/>
          <w:sz w:val="22"/>
          <w:szCs w:val="22"/>
        </w:rPr>
        <w:t>En termes generals, han de correspondre a pag</w:t>
      </w:r>
      <w:r w:rsidR="002519C0" w:rsidRPr="001B7C6D">
        <w:rPr>
          <w:rFonts w:ascii="Helvetica" w:hAnsi="Helvetica" w:cstheme="minorHAnsi"/>
          <w:bCs/>
          <w:color w:val="auto"/>
          <w:sz w:val="22"/>
          <w:szCs w:val="22"/>
        </w:rPr>
        <w:t>aments urgents per un import no</w:t>
      </w:r>
      <w:r w:rsidRPr="001B7C6D">
        <w:rPr>
          <w:rFonts w:ascii="Helvetica" w:hAnsi="Helvetica" w:cstheme="minorHAnsi"/>
          <w:bCs/>
          <w:color w:val="auto"/>
          <w:sz w:val="22"/>
          <w:szCs w:val="22"/>
        </w:rPr>
        <w:t xml:space="preserve"> previsible amb exactitud.</w:t>
      </w:r>
    </w:p>
    <w:p w14:paraId="23D9D980" w14:textId="77777777" w:rsidR="002519C0" w:rsidRPr="001B7C6D" w:rsidRDefault="002519C0" w:rsidP="00ED3218">
      <w:pPr>
        <w:pStyle w:val="Default"/>
        <w:spacing w:line="264" w:lineRule="auto"/>
        <w:ind w:left="360"/>
        <w:jc w:val="both"/>
        <w:rPr>
          <w:rFonts w:ascii="Helvetica" w:hAnsi="Helvetica" w:cstheme="minorHAnsi"/>
          <w:bCs/>
          <w:color w:val="auto"/>
          <w:sz w:val="22"/>
          <w:szCs w:val="22"/>
        </w:rPr>
      </w:pPr>
    </w:p>
    <w:p w14:paraId="23D9D981" w14:textId="77777777" w:rsidR="003F0660" w:rsidRDefault="00DF1F89" w:rsidP="003F0660">
      <w:pPr>
        <w:pStyle w:val="Default"/>
        <w:numPr>
          <w:ilvl w:val="0"/>
          <w:numId w:val="26"/>
        </w:numPr>
        <w:spacing w:line="264" w:lineRule="auto"/>
        <w:jc w:val="both"/>
        <w:rPr>
          <w:rFonts w:ascii="Helvetica" w:hAnsi="Helvetica" w:cstheme="minorHAnsi"/>
          <w:bCs/>
          <w:color w:val="auto"/>
          <w:sz w:val="22"/>
          <w:szCs w:val="22"/>
        </w:rPr>
      </w:pPr>
      <w:r w:rsidRPr="001B7C6D">
        <w:rPr>
          <w:rFonts w:ascii="Helvetica" w:hAnsi="Helvetica" w:cstheme="minorHAnsi"/>
          <w:bCs/>
          <w:color w:val="auto"/>
          <w:sz w:val="22"/>
          <w:szCs w:val="22"/>
        </w:rPr>
        <w:t>La justificació de pagaments s’ha de fer de manera immediata en acabar l’actuació per a la qual ha estat lliurat l’import efectiu.</w:t>
      </w:r>
    </w:p>
    <w:p w14:paraId="23D9D982" w14:textId="77777777" w:rsidR="00840D91" w:rsidRPr="001B7C6D" w:rsidRDefault="00840D91" w:rsidP="00ED3218">
      <w:pPr>
        <w:pStyle w:val="Default"/>
        <w:spacing w:line="264" w:lineRule="auto"/>
        <w:ind w:left="360"/>
        <w:jc w:val="both"/>
        <w:rPr>
          <w:rFonts w:ascii="Helvetica" w:hAnsi="Helvetica" w:cstheme="minorHAnsi"/>
          <w:bCs/>
          <w:color w:val="auto"/>
          <w:sz w:val="22"/>
          <w:szCs w:val="22"/>
        </w:rPr>
      </w:pPr>
    </w:p>
    <w:p w14:paraId="23D9D983" w14:textId="77777777" w:rsidR="00840D91" w:rsidRPr="001B7C6D" w:rsidRDefault="00840D91"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2150CF" w:rsidRPr="001B7C6D">
        <w:rPr>
          <w:rFonts w:ascii="Helvetica" w:hAnsi="Helvetica" w:cstheme="minorHAnsi"/>
          <w:color w:val="auto"/>
        </w:rPr>
        <w:t>3</w:t>
      </w:r>
      <w:r w:rsidR="00712097">
        <w:rPr>
          <w:rFonts w:ascii="Helvetica" w:hAnsi="Helvetica" w:cstheme="minorHAnsi"/>
          <w:color w:val="auto"/>
        </w:rPr>
        <w:t>4</w:t>
      </w:r>
      <w:r w:rsidRPr="001B7C6D">
        <w:rPr>
          <w:rFonts w:ascii="Helvetica" w:hAnsi="Helvetica" w:cstheme="minorHAnsi"/>
          <w:color w:val="auto"/>
        </w:rPr>
        <w:t xml:space="preserve">.- Bestretes per raons de servei </w:t>
      </w:r>
    </w:p>
    <w:p w14:paraId="23D9D984" w14:textId="77777777" w:rsidR="00840D91" w:rsidRPr="001B7C6D" w:rsidRDefault="00840D91" w:rsidP="00ED3218">
      <w:pPr>
        <w:spacing w:after="0" w:line="264" w:lineRule="auto"/>
        <w:jc w:val="both"/>
        <w:rPr>
          <w:rFonts w:ascii="Helvetica" w:hAnsi="Helvetica"/>
        </w:rPr>
      </w:pPr>
    </w:p>
    <w:p w14:paraId="23D9D985" w14:textId="77777777" w:rsidR="003F0660" w:rsidRDefault="003F0660" w:rsidP="003F0660">
      <w:pPr>
        <w:pStyle w:val="Pargrafdellista"/>
        <w:numPr>
          <w:ilvl w:val="0"/>
          <w:numId w:val="34"/>
        </w:numPr>
        <w:spacing w:after="0" w:line="264" w:lineRule="auto"/>
        <w:jc w:val="both"/>
        <w:rPr>
          <w:rFonts w:ascii="Helvetica" w:hAnsi="Helvetica"/>
        </w:rPr>
      </w:pPr>
      <w:r w:rsidRPr="00210B91">
        <w:rPr>
          <w:rFonts w:ascii="Helvetica" w:hAnsi="Helvetica"/>
        </w:rPr>
        <w:t xml:space="preserve">L’autorització de la bestreta per raons de servei es pot realitzar en </w:t>
      </w:r>
      <w:r w:rsidR="00210B91">
        <w:rPr>
          <w:rFonts w:ascii="Helvetica" w:hAnsi="Helvetica"/>
        </w:rPr>
        <w:t>els següents casos:</w:t>
      </w:r>
    </w:p>
    <w:p w14:paraId="23D9D986" w14:textId="77777777" w:rsidR="00210B91" w:rsidRPr="00210B91" w:rsidRDefault="00210B91" w:rsidP="00210B91">
      <w:pPr>
        <w:pStyle w:val="Pargrafdellista"/>
        <w:spacing w:after="0" w:line="264" w:lineRule="auto"/>
        <w:ind w:left="360"/>
        <w:jc w:val="both"/>
        <w:rPr>
          <w:rFonts w:ascii="Helvetica" w:hAnsi="Helvetica"/>
        </w:rPr>
      </w:pPr>
    </w:p>
    <w:p w14:paraId="23D9D987" w14:textId="77777777" w:rsidR="00697F0B" w:rsidRPr="00EE545E" w:rsidRDefault="003F0660" w:rsidP="00697F0B">
      <w:pPr>
        <w:pStyle w:val="Pargrafdellista"/>
        <w:numPr>
          <w:ilvl w:val="0"/>
          <w:numId w:val="46"/>
        </w:numPr>
        <w:spacing w:after="0" w:line="264" w:lineRule="auto"/>
        <w:jc w:val="both"/>
        <w:rPr>
          <w:rFonts w:ascii="Helvetica" w:hAnsi="Helvetica"/>
        </w:rPr>
      </w:pPr>
      <w:r w:rsidRPr="00EE545E">
        <w:rPr>
          <w:rFonts w:ascii="Helvetica" w:hAnsi="Helvetica"/>
        </w:rPr>
        <w:t>Bestretes p</w:t>
      </w:r>
      <w:r w:rsidR="00697F0B" w:rsidRPr="00EE545E">
        <w:rPr>
          <w:rFonts w:ascii="Helvetica" w:hAnsi="Helvetica"/>
        </w:rPr>
        <w:t>er sortides de camp: l</w:t>
      </w:r>
      <w:r w:rsidR="00840D91" w:rsidRPr="00EE545E">
        <w:rPr>
          <w:rFonts w:ascii="Helvetica" w:hAnsi="Helvetica"/>
        </w:rPr>
        <w:t>a sol·licitud de bestreta la realitza la persona interessada amb el vistiplau</w:t>
      </w:r>
      <w:r w:rsidR="008A1D2D" w:rsidRPr="00EE545E">
        <w:rPr>
          <w:rFonts w:ascii="Helvetica" w:hAnsi="Helvetica"/>
        </w:rPr>
        <w:t xml:space="preserve"> del seu cap directe</w:t>
      </w:r>
      <w:r w:rsidR="00840D91" w:rsidRPr="00EE545E">
        <w:rPr>
          <w:rFonts w:ascii="Helvetica" w:hAnsi="Helvetica"/>
        </w:rPr>
        <w:t>.</w:t>
      </w:r>
      <w:r w:rsidR="00B21FF3" w:rsidRPr="00EE545E">
        <w:rPr>
          <w:rFonts w:ascii="Helvetica" w:hAnsi="Helvetica"/>
        </w:rPr>
        <w:t xml:space="preserve"> Les </w:t>
      </w:r>
      <w:r w:rsidR="00715156" w:rsidRPr="00EE545E">
        <w:rPr>
          <w:rFonts w:ascii="Helvetica" w:hAnsi="Helvetica"/>
        </w:rPr>
        <w:t>Subdireccions Generals podran autoritzar les bestretes en els casos en què no hi hagi el vistiplau del cap corresponent</w:t>
      </w:r>
      <w:r w:rsidR="00697F0B" w:rsidRPr="00EE545E">
        <w:rPr>
          <w:rFonts w:ascii="Helvetica" w:hAnsi="Helvetica"/>
        </w:rPr>
        <w:t>.</w:t>
      </w:r>
    </w:p>
    <w:p w14:paraId="23D9D988" w14:textId="77777777" w:rsidR="00697F0B" w:rsidRPr="00EE545E" w:rsidRDefault="00697F0B" w:rsidP="00697F0B">
      <w:pPr>
        <w:pStyle w:val="Pargrafdellista"/>
        <w:spacing w:after="0" w:line="264" w:lineRule="auto"/>
        <w:jc w:val="both"/>
        <w:rPr>
          <w:rFonts w:ascii="Helvetica" w:hAnsi="Helvetica"/>
        </w:rPr>
      </w:pPr>
    </w:p>
    <w:p w14:paraId="23D9D989" w14:textId="77777777" w:rsidR="002519C0" w:rsidRDefault="00697F0B" w:rsidP="00697F0B">
      <w:pPr>
        <w:pStyle w:val="Pargrafdellista"/>
        <w:numPr>
          <w:ilvl w:val="0"/>
          <w:numId w:val="46"/>
        </w:numPr>
        <w:spacing w:after="0" w:line="264" w:lineRule="auto"/>
        <w:jc w:val="both"/>
        <w:rPr>
          <w:rFonts w:ascii="Helvetica" w:hAnsi="Helvetica"/>
        </w:rPr>
      </w:pPr>
      <w:r w:rsidRPr="00EE545E">
        <w:rPr>
          <w:rFonts w:ascii="Helvetica" w:hAnsi="Helvetica"/>
        </w:rPr>
        <w:t>Bestreta autoritzades mitjançant OC: correspon, principalment, a viatges per raons comercials i assistència a congressos. En l’OC s’especificarà degudament l’import de la bestreta.</w:t>
      </w:r>
    </w:p>
    <w:p w14:paraId="23D9D98A" w14:textId="77777777" w:rsidR="00210B91" w:rsidRPr="00210B91" w:rsidRDefault="00210B91" w:rsidP="00210B91">
      <w:pPr>
        <w:pStyle w:val="Pargrafdellista"/>
        <w:rPr>
          <w:rFonts w:ascii="Helvetica" w:hAnsi="Helvetica"/>
        </w:rPr>
      </w:pPr>
    </w:p>
    <w:p w14:paraId="23D9D98B" w14:textId="77777777" w:rsidR="00210B91" w:rsidRPr="009017AE" w:rsidRDefault="00210B91" w:rsidP="00697F0B">
      <w:pPr>
        <w:pStyle w:val="Pargrafdellista"/>
        <w:numPr>
          <w:ilvl w:val="0"/>
          <w:numId w:val="46"/>
        </w:numPr>
        <w:spacing w:after="0" w:line="264" w:lineRule="auto"/>
        <w:jc w:val="both"/>
        <w:rPr>
          <w:rFonts w:ascii="Helvetica" w:hAnsi="Helvetica"/>
        </w:rPr>
      </w:pPr>
      <w:r w:rsidRPr="009017AE">
        <w:rPr>
          <w:rFonts w:ascii="Helvetica" w:hAnsi="Helvetica"/>
        </w:rPr>
        <w:t xml:space="preserve">Bestretes per desplaçaments: en el cas de desplaçaments per raó del servei no previstos en OC, sempre que no superin els </w:t>
      </w:r>
      <w:r w:rsidR="009017AE" w:rsidRPr="009017AE">
        <w:rPr>
          <w:rFonts w:ascii="Helvetica" w:hAnsi="Helvetica"/>
        </w:rPr>
        <w:t xml:space="preserve">200 </w:t>
      </w:r>
      <w:r w:rsidRPr="009017AE">
        <w:rPr>
          <w:rFonts w:ascii="Helvetica" w:hAnsi="Helvetica"/>
        </w:rPr>
        <w:t>€.</w:t>
      </w:r>
      <w:r w:rsidR="009017AE">
        <w:rPr>
          <w:rFonts w:ascii="Helvetica" w:hAnsi="Helvetica"/>
        </w:rPr>
        <w:t xml:space="preserve"> En aquest cas seran </w:t>
      </w:r>
      <w:r w:rsidR="009017AE">
        <w:rPr>
          <w:rFonts w:ascii="Helvetica" w:hAnsi="Helvetica"/>
        </w:rPr>
        <w:lastRenderedPageBreak/>
        <w:t>autoritzades pel cap de l’Àrea de Gestió Econòmica i Suport Jurídic mitjançant un correu electrònic.</w:t>
      </w:r>
    </w:p>
    <w:p w14:paraId="23D9D98C" w14:textId="77777777" w:rsidR="00697F0B" w:rsidRPr="00697F0B" w:rsidRDefault="00697F0B" w:rsidP="00697F0B">
      <w:pPr>
        <w:pStyle w:val="Pargrafdellista"/>
        <w:rPr>
          <w:rFonts w:ascii="Helvetica" w:hAnsi="Helvetica"/>
          <w:color w:val="FF66FF"/>
        </w:rPr>
      </w:pPr>
    </w:p>
    <w:p w14:paraId="23D9D98D" w14:textId="77777777" w:rsidR="002519C0" w:rsidRPr="001B7C6D" w:rsidRDefault="00840D91" w:rsidP="00ED3218">
      <w:pPr>
        <w:pStyle w:val="Pargrafdellista"/>
        <w:numPr>
          <w:ilvl w:val="0"/>
          <w:numId w:val="34"/>
        </w:numPr>
        <w:spacing w:after="0" w:line="264" w:lineRule="auto"/>
        <w:jc w:val="both"/>
        <w:rPr>
          <w:rFonts w:ascii="Helvetica" w:hAnsi="Helvetica"/>
          <w:bCs/>
        </w:rPr>
      </w:pPr>
      <w:r w:rsidRPr="001B7C6D">
        <w:rPr>
          <w:rFonts w:ascii="Helvetica" w:hAnsi="Helvetica"/>
          <w:bCs/>
        </w:rPr>
        <w:t xml:space="preserve">Els treballadors </w:t>
      </w:r>
      <w:r w:rsidR="008A1D2D" w:rsidRPr="001B7C6D">
        <w:rPr>
          <w:rFonts w:ascii="Helvetica" w:hAnsi="Helvetica"/>
          <w:bCs/>
        </w:rPr>
        <w:t xml:space="preserve">que disposin </w:t>
      </w:r>
      <w:r w:rsidRPr="001B7C6D">
        <w:rPr>
          <w:rFonts w:ascii="Helvetica" w:hAnsi="Helvetica"/>
          <w:bCs/>
        </w:rPr>
        <w:t>d’una bestreta hauran de retre compte de les despeses associades mitjançant els justificants originals dels pagaments realitzats. En el cas que els documents justificatius es considerin a</w:t>
      </w:r>
      <w:r w:rsidR="008A1D2D" w:rsidRPr="001B7C6D">
        <w:rPr>
          <w:rFonts w:ascii="Helvetica" w:hAnsi="Helvetica"/>
          <w:bCs/>
        </w:rPr>
        <w:t>dients i suficients es procedirà a la liquidació de la bestreta.</w:t>
      </w:r>
    </w:p>
    <w:p w14:paraId="23D9D98E" w14:textId="77777777" w:rsidR="008A1D2D" w:rsidRPr="001B7C6D" w:rsidRDefault="008A1D2D" w:rsidP="00ED3218">
      <w:pPr>
        <w:pStyle w:val="Pargrafdellista"/>
        <w:spacing w:after="0" w:line="264" w:lineRule="auto"/>
        <w:rPr>
          <w:rFonts w:ascii="Helvetica" w:hAnsi="Helvetica"/>
          <w:bCs/>
        </w:rPr>
      </w:pPr>
    </w:p>
    <w:p w14:paraId="23D9D98F" w14:textId="77777777" w:rsidR="00840D91" w:rsidRPr="00210B91" w:rsidRDefault="00840D91" w:rsidP="00ED3218">
      <w:pPr>
        <w:pStyle w:val="Pargrafdellista"/>
        <w:numPr>
          <w:ilvl w:val="0"/>
          <w:numId w:val="34"/>
        </w:numPr>
        <w:spacing w:after="0" w:line="264" w:lineRule="auto"/>
        <w:jc w:val="both"/>
        <w:rPr>
          <w:rFonts w:ascii="Helvetica" w:hAnsi="Helvetica"/>
        </w:rPr>
      </w:pPr>
      <w:r w:rsidRPr="00210B91">
        <w:rPr>
          <w:rFonts w:ascii="Helvetica" w:hAnsi="Helvetica"/>
          <w:bCs/>
        </w:rPr>
        <w:t xml:space="preserve">En el cas de bestretes lliurades durant el mes de desembre, el termini màxim de justificació és el </w:t>
      </w:r>
      <w:r w:rsidR="008A1D2D" w:rsidRPr="00210B91">
        <w:rPr>
          <w:rFonts w:ascii="Helvetica" w:hAnsi="Helvetica"/>
          <w:bCs/>
        </w:rPr>
        <w:t>9</w:t>
      </w:r>
      <w:r w:rsidRPr="00210B91">
        <w:rPr>
          <w:rFonts w:ascii="Helvetica" w:hAnsi="Helvetica"/>
          <w:bCs/>
        </w:rPr>
        <w:t xml:space="preserve"> de gener de l’any següent. </w:t>
      </w:r>
      <w:r w:rsidR="00337DB0" w:rsidRPr="00210B91">
        <w:rPr>
          <w:rFonts w:ascii="Helvetica" w:hAnsi="Helvetica"/>
          <w:bCs/>
        </w:rPr>
        <w:t>En el supòsit que el treballador o treballadora no justifiqui o retorni la bestreta abans de dita data es procedirà a regularitzar-la en la següent nòmina.</w:t>
      </w:r>
    </w:p>
    <w:p w14:paraId="23D9D990" w14:textId="77777777" w:rsidR="00EE545E" w:rsidRPr="00EE545E" w:rsidRDefault="00EE545E" w:rsidP="00EE545E">
      <w:pPr>
        <w:pStyle w:val="Pargrafdellista"/>
        <w:rPr>
          <w:rFonts w:ascii="Helvetica" w:hAnsi="Helvetica"/>
        </w:rPr>
      </w:pPr>
    </w:p>
    <w:p w14:paraId="23D9D991" w14:textId="77777777" w:rsidR="00EE545E" w:rsidRPr="001B7C6D" w:rsidRDefault="00EE545E" w:rsidP="00EE545E">
      <w:pPr>
        <w:pStyle w:val="Pargrafdellista"/>
        <w:spacing w:after="0" w:line="264" w:lineRule="auto"/>
        <w:ind w:left="360"/>
        <w:jc w:val="both"/>
        <w:rPr>
          <w:rFonts w:ascii="Helvetica" w:hAnsi="Helvetica"/>
        </w:rPr>
      </w:pPr>
    </w:p>
    <w:p w14:paraId="23D9D992" w14:textId="77777777" w:rsidR="0044221A" w:rsidRPr="001B7C6D" w:rsidRDefault="0044221A"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TÍTOL VI</w:t>
      </w:r>
      <w:r w:rsidR="0076050E" w:rsidRPr="001B7C6D">
        <w:rPr>
          <w:rFonts w:ascii="Helvetica" w:hAnsi="Helvetica" w:cstheme="minorHAnsi"/>
          <w:color w:val="auto"/>
          <w:sz w:val="22"/>
          <w:szCs w:val="22"/>
        </w:rPr>
        <w:t>I</w:t>
      </w:r>
      <w:r w:rsidRPr="001B7C6D">
        <w:rPr>
          <w:rFonts w:ascii="Helvetica" w:hAnsi="Helvetica" w:cstheme="minorHAnsi"/>
          <w:color w:val="auto"/>
          <w:sz w:val="22"/>
          <w:szCs w:val="22"/>
        </w:rPr>
        <w:t>. NORMES SOBRE TANCAMENT I LIQUIDACIÓ</w:t>
      </w:r>
    </w:p>
    <w:p w14:paraId="23D9D993" w14:textId="77777777" w:rsidR="000D63FF" w:rsidRDefault="000D63FF" w:rsidP="00ED3218">
      <w:pPr>
        <w:pStyle w:val="Default"/>
        <w:spacing w:line="264" w:lineRule="auto"/>
        <w:jc w:val="both"/>
        <w:rPr>
          <w:rFonts w:ascii="Helvetica" w:hAnsi="Helvetica" w:cstheme="minorHAnsi"/>
          <w:sz w:val="22"/>
          <w:szCs w:val="22"/>
        </w:rPr>
      </w:pPr>
    </w:p>
    <w:p w14:paraId="23D9D994" w14:textId="77777777" w:rsidR="00CC45B1" w:rsidRPr="001B7C6D" w:rsidRDefault="00CC45B1" w:rsidP="00ED3218">
      <w:pPr>
        <w:pStyle w:val="Default"/>
        <w:spacing w:line="264" w:lineRule="auto"/>
        <w:jc w:val="both"/>
        <w:rPr>
          <w:rFonts w:ascii="Helvetica" w:hAnsi="Helvetica" w:cstheme="minorHAnsi"/>
          <w:sz w:val="22"/>
          <w:szCs w:val="22"/>
        </w:rPr>
      </w:pPr>
    </w:p>
    <w:p w14:paraId="23D9D995" w14:textId="77777777" w:rsidR="00767549" w:rsidRPr="001B7C6D" w:rsidRDefault="00A47D86"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2150CF" w:rsidRPr="001B7C6D">
        <w:rPr>
          <w:rFonts w:ascii="Helvetica" w:hAnsi="Helvetica" w:cstheme="minorHAnsi"/>
          <w:color w:val="auto"/>
        </w:rPr>
        <w:t>3</w:t>
      </w:r>
      <w:r w:rsidR="00712097">
        <w:rPr>
          <w:rFonts w:ascii="Helvetica" w:hAnsi="Helvetica" w:cstheme="minorHAnsi"/>
          <w:color w:val="auto"/>
        </w:rPr>
        <w:t>5</w:t>
      </w:r>
      <w:r w:rsidR="00767549" w:rsidRPr="001B7C6D">
        <w:rPr>
          <w:rFonts w:ascii="Helvetica" w:hAnsi="Helvetica" w:cstheme="minorHAnsi"/>
          <w:color w:val="auto"/>
        </w:rPr>
        <w:t>.-</w:t>
      </w:r>
      <w:r w:rsidR="002A6795" w:rsidRPr="001B7C6D">
        <w:rPr>
          <w:rFonts w:ascii="Helvetica" w:hAnsi="Helvetica" w:cstheme="minorHAnsi"/>
          <w:color w:val="auto"/>
        </w:rPr>
        <w:t xml:space="preserve"> Operacions prèvies a l’estat</w:t>
      </w:r>
      <w:r w:rsidR="00767549" w:rsidRPr="001B7C6D">
        <w:rPr>
          <w:rFonts w:ascii="Helvetica" w:hAnsi="Helvetica" w:cstheme="minorHAnsi"/>
          <w:color w:val="auto"/>
        </w:rPr>
        <w:t xml:space="preserve"> </w:t>
      </w:r>
      <w:r w:rsidR="00B14BA4" w:rsidRPr="001B7C6D">
        <w:rPr>
          <w:rFonts w:ascii="Helvetica" w:hAnsi="Helvetica" w:cstheme="minorHAnsi"/>
          <w:color w:val="auto"/>
        </w:rPr>
        <w:t>d’ingressos i de despeses</w:t>
      </w:r>
    </w:p>
    <w:p w14:paraId="23D9D996" w14:textId="77777777" w:rsidR="00767549" w:rsidRPr="001B7C6D" w:rsidRDefault="00767549" w:rsidP="00ED3218">
      <w:pPr>
        <w:pStyle w:val="Default"/>
        <w:spacing w:line="264" w:lineRule="auto"/>
        <w:jc w:val="both"/>
        <w:rPr>
          <w:rFonts w:ascii="Helvetica" w:hAnsi="Helvetica" w:cstheme="minorHAnsi"/>
          <w:b/>
          <w:bCs/>
          <w:sz w:val="22"/>
          <w:szCs w:val="22"/>
        </w:rPr>
      </w:pPr>
    </w:p>
    <w:p w14:paraId="23D9D997" w14:textId="77777777" w:rsidR="0010374B" w:rsidRPr="001B7C6D" w:rsidRDefault="00B14BA4" w:rsidP="00ED3218">
      <w:pPr>
        <w:pStyle w:val="Default"/>
        <w:numPr>
          <w:ilvl w:val="0"/>
          <w:numId w:val="30"/>
        </w:numPr>
        <w:spacing w:line="264" w:lineRule="auto"/>
        <w:jc w:val="both"/>
        <w:rPr>
          <w:rFonts w:ascii="Helvetica" w:hAnsi="Helvetica" w:cstheme="minorHAnsi"/>
          <w:b/>
          <w:bCs/>
          <w:sz w:val="22"/>
          <w:szCs w:val="22"/>
        </w:rPr>
      </w:pPr>
      <w:r w:rsidRPr="001B7C6D">
        <w:rPr>
          <w:rFonts w:ascii="Helvetica" w:hAnsi="Helvetica" w:cstheme="minorHAnsi"/>
          <w:bCs/>
          <w:sz w:val="22"/>
          <w:szCs w:val="22"/>
        </w:rPr>
        <w:t xml:space="preserve">Al la fi de l'exercici, </w:t>
      </w:r>
      <w:r w:rsidR="0010374B" w:rsidRPr="001B7C6D">
        <w:rPr>
          <w:rFonts w:ascii="Helvetica" w:hAnsi="Helvetica" w:cstheme="minorHAnsi"/>
          <w:bCs/>
          <w:sz w:val="22"/>
          <w:szCs w:val="22"/>
        </w:rPr>
        <w:t xml:space="preserve">es verificarà </w:t>
      </w:r>
      <w:r w:rsidRPr="001B7C6D">
        <w:rPr>
          <w:rFonts w:ascii="Helvetica" w:hAnsi="Helvetica" w:cstheme="minorHAnsi"/>
          <w:bCs/>
          <w:sz w:val="22"/>
          <w:szCs w:val="22"/>
        </w:rPr>
        <w:t xml:space="preserve">que totes les factures que donen lloc al reconeixement de l’obligació han estat degudament comptabilitzades. </w:t>
      </w:r>
      <w:r w:rsidR="0010374B" w:rsidRPr="001B7C6D">
        <w:rPr>
          <w:rFonts w:ascii="Helvetica" w:hAnsi="Helvetica" w:cstheme="minorHAnsi"/>
          <w:bCs/>
          <w:sz w:val="22"/>
          <w:szCs w:val="22"/>
        </w:rPr>
        <w:t>Igualment, e</w:t>
      </w:r>
      <w:r w:rsidRPr="001B7C6D">
        <w:rPr>
          <w:rFonts w:ascii="Helvetica" w:hAnsi="Helvetica" w:cstheme="minorHAnsi"/>
          <w:bCs/>
          <w:sz w:val="22"/>
          <w:szCs w:val="22"/>
        </w:rPr>
        <w:t>s verificarà l'estat de determinades despeses per consums o serveis imputables a l'exercici, dels quals no s'hagi procedit, encara, a fer el reconeixement de l'obligació com conseqüència de no disposar a 31 de desembre de les factures preceptives</w:t>
      </w:r>
      <w:r w:rsidR="0010374B" w:rsidRPr="001B7C6D">
        <w:rPr>
          <w:rFonts w:ascii="Helvetica" w:hAnsi="Helvetica" w:cstheme="minorHAnsi"/>
          <w:bCs/>
          <w:sz w:val="22"/>
          <w:szCs w:val="22"/>
        </w:rPr>
        <w:t>.</w:t>
      </w:r>
    </w:p>
    <w:p w14:paraId="23D9D998" w14:textId="77777777" w:rsidR="0010374B" w:rsidRPr="001B7C6D" w:rsidRDefault="007A1EB8" w:rsidP="00ED3218">
      <w:pPr>
        <w:pStyle w:val="Default"/>
        <w:numPr>
          <w:ilvl w:val="0"/>
          <w:numId w:val="30"/>
        </w:numPr>
        <w:spacing w:line="264" w:lineRule="auto"/>
        <w:jc w:val="both"/>
        <w:rPr>
          <w:rFonts w:ascii="Helvetica" w:hAnsi="Helvetica" w:cstheme="minorHAnsi"/>
          <w:bCs/>
          <w:sz w:val="22"/>
          <w:szCs w:val="22"/>
        </w:rPr>
      </w:pPr>
      <w:r w:rsidRPr="001B7C6D">
        <w:rPr>
          <w:rFonts w:ascii="Helvetica" w:hAnsi="Helvetica" w:cstheme="minorHAnsi"/>
          <w:bCs/>
          <w:sz w:val="22"/>
          <w:szCs w:val="22"/>
        </w:rPr>
        <w:t xml:space="preserve">Un cop realitzades totes les anotacions comptables de l’exercici es procedirà a comptabilitzar les operacions de regularització i tancament que s’han de fer en finalitzar l’exercici comptable com amortitzacions, provisions, periodificacions, entre d’altres. Aquestes operacions tindran caràcter </w:t>
      </w:r>
      <w:proofErr w:type="spellStart"/>
      <w:r w:rsidRPr="001B7C6D">
        <w:rPr>
          <w:rFonts w:ascii="Helvetica" w:hAnsi="Helvetica" w:cstheme="minorHAnsi"/>
          <w:bCs/>
          <w:sz w:val="22"/>
          <w:szCs w:val="22"/>
        </w:rPr>
        <w:t>extrapressupostari</w:t>
      </w:r>
      <w:proofErr w:type="spellEnd"/>
      <w:r w:rsidRPr="001B7C6D">
        <w:rPr>
          <w:rFonts w:ascii="Helvetica" w:hAnsi="Helvetica" w:cstheme="minorHAnsi"/>
          <w:bCs/>
          <w:sz w:val="22"/>
          <w:szCs w:val="22"/>
        </w:rPr>
        <w:t xml:space="preserve">. </w:t>
      </w:r>
    </w:p>
    <w:p w14:paraId="23D9D999" w14:textId="77777777" w:rsidR="007A1EB8" w:rsidRPr="001B7C6D" w:rsidRDefault="007A1EB8" w:rsidP="00ED3218">
      <w:pPr>
        <w:pStyle w:val="Default"/>
        <w:spacing w:line="264" w:lineRule="auto"/>
        <w:jc w:val="both"/>
        <w:rPr>
          <w:rFonts w:ascii="Helvetica" w:hAnsi="Helvetica" w:cstheme="minorHAnsi"/>
          <w:bCs/>
          <w:sz w:val="22"/>
          <w:szCs w:val="22"/>
        </w:rPr>
      </w:pPr>
    </w:p>
    <w:p w14:paraId="23D9D99A" w14:textId="77777777" w:rsidR="006D14D1" w:rsidRPr="001B7C6D" w:rsidRDefault="00A47D86"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2150CF" w:rsidRPr="001B7C6D">
        <w:rPr>
          <w:rFonts w:ascii="Helvetica" w:hAnsi="Helvetica" w:cstheme="minorHAnsi"/>
          <w:color w:val="auto"/>
        </w:rPr>
        <w:t>3</w:t>
      </w:r>
      <w:r w:rsidR="003F0660">
        <w:rPr>
          <w:rFonts w:ascii="Helvetica" w:hAnsi="Helvetica" w:cstheme="minorHAnsi"/>
          <w:color w:val="auto"/>
        </w:rPr>
        <w:t>6</w:t>
      </w:r>
      <w:r w:rsidR="006D14D1" w:rsidRPr="001B7C6D">
        <w:rPr>
          <w:rFonts w:ascii="Helvetica" w:hAnsi="Helvetica" w:cstheme="minorHAnsi"/>
          <w:color w:val="auto"/>
        </w:rPr>
        <w:t>.- Aprovació dels Comptes Anuals</w:t>
      </w:r>
    </w:p>
    <w:p w14:paraId="23D9D99B" w14:textId="77777777" w:rsidR="006D14D1" w:rsidRPr="001B7C6D" w:rsidRDefault="006D14D1" w:rsidP="00ED3218">
      <w:pPr>
        <w:pStyle w:val="Default"/>
        <w:spacing w:line="264" w:lineRule="auto"/>
        <w:jc w:val="both"/>
        <w:rPr>
          <w:rFonts w:ascii="Helvetica" w:hAnsi="Helvetica" w:cstheme="minorHAnsi"/>
          <w:sz w:val="22"/>
          <w:szCs w:val="22"/>
        </w:rPr>
      </w:pPr>
    </w:p>
    <w:p w14:paraId="23D9D99C" w14:textId="77777777" w:rsidR="00BE2AB3" w:rsidRPr="001B7C6D" w:rsidRDefault="0059498B" w:rsidP="00ED3218">
      <w:pPr>
        <w:pStyle w:val="Default"/>
        <w:spacing w:line="264" w:lineRule="auto"/>
        <w:jc w:val="both"/>
        <w:rPr>
          <w:rFonts w:ascii="Helvetica" w:hAnsi="Helvetica" w:cstheme="minorHAnsi"/>
          <w:sz w:val="22"/>
          <w:szCs w:val="22"/>
        </w:rPr>
      </w:pPr>
      <w:r w:rsidRPr="001B7C6D">
        <w:rPr>
          <w:rFonts w:ascii="Helvetica" w:hAnsi="Helvetica" w:cstheme="minorHAnsi"/>
          <w:sz w:val="22"/>
          <w:szCs w:val="22"/>
        </w:rPr>
        <w:t xml:space="preserve">Els Comptes Anuals i la </w:t>
      </w:r>
      <w:r w:rsidR="00BE2AB3" w:rsidRPr="001B7C6D">
        <w:rPr>
          <w:rFonts w:ascii="Helvetica" w:hAnsi="Helvetica" w:cstheme="minorHAnsi"/>
          <w:sz w:val="22"/>
          <w:szCs w:val="22"/>
        </w:rPr>
        <w:t xml:space="preserve"> liquidació del pressupost ser</w:t>
      </w:r>
      <w:r w:rsidR="00B33D62">
        <w:rPr>
          <w:rFonts w:ascii="Helvetica" w:hAnsi="Helvetica" w:cstheme="minorHAnsi"/>
          <w:sz w:val="22"/>
          <w:szCs w:val="22"/>
        </w:rPr>
        <w:t xml:space="preserve">an formulats abans del 31 de març i aprovats </w:t>
      </w:r>
      <w:r w:rsidRPr="001B7C6D">
        <w:rPr>
          <w:rFonts w:ascii="Helvetica" w:hAnsi="Helvetica" w:cstheme="minorHAnsi"/>
          <w:sz w:val="22"/>
          <w:szCs w:val="22"/>
        </w:rPr>
        <w:t xml:space="preserve">pel Consell Rector </w:t>
      </w:r>
      <w:r w:rsidR="00B33D62">
        <w:rPr>
          <w:rFonts w:ascii="Helvetica" w:hAnsi="Helvetica" w:cstheme="minorHAnsi"/>
          <w:sz w:val="22"/>
          <w:szCs w:val="22"/>
        </w:rPr>
        <w:t>i degudament auditats abans del 30 de juny de l’exercici</w:t>
      </w:r>
      <w:r w:rsidR="007B007B" w:rsidRPr="001B7C6D">
        <w:rPr>
          <w:rFonts w:ascii="Helvetica" w:hAnsi="Helvetica" w:cstheme="minorHAnsi"/>
          <w:sz w:val="22"/>
          <w:szCs w:val="22"/>
        </w:rPr>
        <w:t xml:space="preserve"> següent</w:t>
      </w:r>
      <w:r w:rsidR="00B33D62">
        <w:rPr>
          <w:rFonts w:ascii="Helvetica" w:hAnsi="Helvetica" w:cstheme="minorHAnsi"/>
          <w:sz w:val="22"/>
          <w:szCs w:val="22"/>
        </w:rPr>
        <w:t>, tal i com estableix l’article 81.2 de la Llei de Finances Públiques de Catalunya.</w:t>
      </w:r>
    </w:p>
    <w:p w14:paraId="23D9D99D" w14:textId="77777777" w:rsidR="0059498B" w:rsidRPr="001B7C6D" w:rsidRDefault="0059498B" w:rsidP="00ED3218">
      <w:pPr>
        <w:pStyle w:val="Default"/>
        <w:spacing w:line="264" w:lineRule="auto"/>
        <w:jc w:val="both"/>
        <w:rPr>
          <w:rFonts w:ascii="Helvetica" w:hAnsi="Helvetica" w:cstheme="minorHAnsi"/>
          <w:sz w:val="22"/>
          <w:szCs w:val="22"/>
        </w:rPr>
      </w:pPr>
    </w:p>
    <w:p w14:paraId="23D9D99E" w14:textId="77777777" w:rsidR="0059498B" w:rsidRPr="001B7C6D" w:rsidRDefault="0059498B" w:rsidP="00ED3218">
      <w:pPr>
        <w:pStyle w:val="Default"/>
        <w:spacing w:line="264" w:lineRule="auto"/>
        <w:jc w:val="both"/>
        <w:rPr>
          <w:rFonts w:ascii="Helvetica" w:hAnsi="Helvetica" w:cstheme="minorHAnsi"/>
          <w:sz w:val="22"/>
          <w:szCs w:val="22"/>
        </w:rPr>
      </w:pPr>
    </w:p>
    <w:p w14:paraId="23D9D99F" w14:textId="77777777" w:rsidR="00974BF7" w:rsidRPr="001B7C6D" w:rsidRDefault="00974BF7"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TÍTOL VI</w:t>
      </w:r>
      <w:r w:rsidR="005D5F95" w:rsidRPr="001B7C6D">
        <w:rPr>
          <w:rFonts w:ascii="Helvetica" w:hAnsi="Helvetica" w:cstheme="minorHAnsi"/>
          <w:color w:val="auto"/>
          <w:sz w:val="22"/>
          <w:szCs w:val="22"/>
        </w:rPr>
        <w:t>I</w:t>
      </w:r>
      <w:r w:rsidRPr="001B7C6D">
        <w:rPr>
          <w:rFonts w:ascii="Helvetica" w:hAnsi="Helvetica" w:cstheme="minorHAnsi"/>
          <w:color w:val="auto"/>
          <w:sz w:val="22"/>
          <w:szCs w:val="22"/>
        </w:rPr>
        <w:t xml:space="preserve">. NORMES </w:t>
      </w:r>
      <w:r w:rsidR="003F4E5D">
        <w:rPr>
          <w:rFonts w:ascii="Helvetica" w:hAnsi="Helvetica" w:cstheme="minorHAnsi"/>
          <w:color w:val="auto"/>
          <w:sz w:val="22"/>
          <w:szCs w:val="22"/>
        </w:rPr>
        <w:t xml:space="preserve">DE </w:t>
      </w:r>
      <w:r w:rsidRPr="001B7C6D">
        <w:rPr>
          <w:rFonts w:ascii="Helvetica" w:hAnsi="Helvetica" w:cstheme="minorHAnsi"/>
          <w:color w:val="auto"/>
          <w:sz w:val="22"/>
          <w:szCs w:val="22"/>
        </w:rPr>
        <w:t>CONTROL I FISCALITZACIÓ</w:t>
      </w:r>
    </w:p>
    <w:p w14:paraId="23D9D9A0" w14:textId="77777777" w:rsidR="0071764C" w:rsidRDefault="0071764C" w:rsidP="00ED3218">
      <w:pPr>
        <w:pStyle w:val="Default"/>
        <w:spacing w:line="264" w:lineRule="auto"/>
        <w:jc w:val="both"/>
        <w:rPr>
          <w:rFonts w:ascii="Helvetica" w:hAnsi="Helvetica" w:cstheme="minorHAnsi"/>
          <w:b/>
          <w:sz w:val="22"/>
          <w:szCs w:val="22"/>
        </w:rPr>
      </w:pPr>
    </w:p>
    <w:p w14:paraId="23D9D9A1" w14:textId="77777777" w:rsidR="00CC45B1" w:rsidRPr="001B7C6D" w:rsidRDefault="00CC45B1" w:rsidP="00ED3218">
      <w:pPr>
        <w:pStyle w:val="Default"/>
        <w:spacing w:line="264" w:lineRule="auto"/>
        <w:jc w:val="both"/>
        <w:rPr>
          <w:rFonts w:ascii="Helvetica" w:hAnsi="Helvetica" w:cstheme="minorHAnsi"/>
          <w:b/>
          <w:sz w:val="22"/>
          <w:szCs w:val="22"/>
        </w:rPr>
      </w:pPr>
    </w:p>
    <w:p w14:paraId="23D9D9A2" w14:textId="1432323A" w:rsidR="00974BF7" w:rsidRPr="00E43C08" w:rsidRDefault="00974BF7" w:rsidP="00ED3218">
      <w:pPr>
        <w:pStyle w:val="Ttol3"/>
        <w:spacing w:before="0" w:line="264" w:lineRule="auto"/>
        <w:contextualSpacing/>
        <w:jc w:val="both"/>
        <w:rPr>
          <w:rFonts w:ascii="Helvetica" w:hAnsi="Helvetica" w:cstheme="minorHAnsi"/>
          <w:color w:val="auto"/>
        </w:rPr>
      </w:pPr>
      <w:r w:rsidRPr="00E43C08">
        <w:rPr>
          <w:rFonts w:ascii="Helvetica" w:hAnsi="Helvetica" w:cstheme="minorHAnsi"/>
          <w:color w:val="auto"/>
        </w:rPr>
        <w:t xml:space="preserve">Article </w:t>
      </w:r>
      <w:r w:rsidR="00381DE8" w:rsidRPr="00E43C08">
        <w:rPr>
          <w:rFonts w:ascii="Helvetica" w:hAnsi="Helvetica" w:cstheme="minorHAnsi"/>
          <w:color w:val="auto"/>
        </w:rPr>
        <w:t>3</w:t>
      </w:r>
      <w:r w:rsidR="002C46A6" w:rsidRPr="00E43C08">
        <w:rPr>
          <w:rFonts w:ascii="Helvetica" w:hAnsi="Helvetica" w:cstheme="minorHAnsi"/>
          <w:color w:val="auto"/>
        </w:rPr>
        <w:t>7</w:t>
      </w:r>
      <w:r w:rsidRPr="00E43C08">
        <w:rPr>
          <w:rFonts w:ascii="Helvetica" w:hAnsi="Helvetica" w:cstheme="minorHAnsi"/>
          <w:color w:val="auto"/>
        </w:rPr>
        <w:t>.- No</w:t>
      </w:r>
      <w:r w:rsidR="00F74C55" w:rsidRPr="00E43C08">
        <w:rPr>
          <w:rFonts w:ascii="Helvetica" w:hAnsi="Helvetica" w:cstheme="minorHAnsi"/>
          <w:color w:val="auto"/>
        </w:rPr>
        <w:t>rmes de control i fiscalització</w:t>
      </w:r>
      <w:r w:rsidRPr="00E43C08">
        <w:rPr>
          <w:rFonts w:ascii="Helvetica" w:hAnsi="Helvetica" w:cstheme="minorHAnsi"/>
          <w:color w:val="auto"/>
        </w:rPr>
        <w:t>.</w:t>
      </w:r>
      <w:r w:rsidR="001B636D" w:rsidRPr="00E43C08">
        <w:rPr>
          <w:rFonts w:ascii="Helvetica" w:hAnsi="Helvetica" w:cstheme="minorHAnsi"/>
          <w:color w:val="auto"/>
        </w:rPr>
        <w:t xml:space="preserve"> </w:t>
      </w:r>
    </w:p>
    <w:p w14:paraId="23D9D9A3" w14:textId="77777777" w:rsidR="00767549" w:rsidRPr="00E43C08" w:rsidRDefault="00767549" w:rsidP="00ED3218">
      <w:pPr>
        <w:pStyle w:val="Default"/>
        <w:spacing w:line="264" w:lineRule="auto"/>
        <w:jc w:val="both"/>
        <w:rPr>
          <w:rFonts w:ascii="Helvetica" w:hAnsi="Helvetica" w:cstheme="minorHAnsi"/>
          <w:b/>
          <w:bCs/>
          <w:sz w:val="22"/>
          <w:szCs w:val="22"/>
        </w:rPr>
      </w:pPr>
    </w:p>
    <w:p w14:paraId="23D9D9A4" w14:textId="77777777" w:rsidR="0002512F" w:rsidRPr="00E43C08" w:rsidRDefault="0002512F" w:rsidP="0002512F">
      <w:pPr>
        <w:pStyle w:val="Default"/>
        <w:numPr>
          <w:ilvl w:val="0"/>
          <w:numId w:val="47"/>
        </w:numPr>
        <w:spacing w:line="264" w:lineRule="auto"/>
        <w:jc w:val="both"/>
        <w:rPr>
          <w:rFonts w:ascii="Helvetica" w:hAnsi="Helvetica" w:cstheme="minorHAnsi"/>
          <w:bCs/>
          <w:sz w:val="22"/>
          <w:szCs w:val="22"/>
        </w:rPr>
      </w:pPr>
      <w:r w:rsidRPr="00E43C08">
        <w:rPr>
          <w:rFonts w:ascii="Helvetica" w:hAnsi="Helvetica" w:cstheme="minorHAnsi"/>
          <w:bCs/>
          <w:sz w:val="22"/>
          <w:szCs w:val="22"/>
        </w:rPr>
        <w:t>En compliment d’allò establert a l’article 71.3 de la Llei de Finances Públiques de de la Generalitat de Catalunya el Director/a de l’ICGC exerceix les funcions de control econòmic i financer intern.</w:t>
      </w:r>
    </w:p>
    <w:p w14:paraId="23D9D9A5" w14:textId="77777777" w:rsidR="00767549" w:rsidRPr="00E43C08" w:rsidRDefault="00974BF7" w:rsidP="0002512F">
      <w:pPr>
        <w:pStyle w:val="Default"/>
        <w:numPr>
          <w:ilvl w:val="0"/>
          <w:numId w:val="47"/>
        </w:numPr>
        <w:spacing w:line="264" w:lineRule="auto"/>
        <w:jc w:val="both"/>
        <w:rPr>
          <w:rFonts w:ascii="Helvetica" w:hAnsi="Helvetica" w:cstheme="minorHAnsi"/>
          <w:bCs/>
          <w:sz w:val="22"/>
          <w:szCs w:val="22"/>
        </w:rPr>
      </w:pPr>
      <w:r w:rsidRPr="00E43C08">
        <w:rPr>
          <w:rFonts w:ascii="Helvetica" w:hAnsi="Helvetica" w:cstheme="minorHAnsi"/>
          <w:bCs/>
          <w:sz w:val="22"/>
          <w:szCs w:val="22"/>
        </w:rPr>
        <w:t>L’ICGC resta sotmès al control financer mitjançant auditories</w:t>
      </w:r>
      <w:r w:rsidR="0002512F" w:rsidRPr="00E43C08">
        <w:rPr>
          <w:rFonts w:ascii="Helvetica" w:hAnsi="Helvetica" w:cstheme="minorHAnsi"/>
          <w:bCs/>
          <w:sz w:val="22"/>
          <w:szCs w:val="22"/>
        </w:rPr>
        <w:t xml:space="preserve"> financera i de regularitat</w:t>
      </w:r>
      <w:r w:rsidRPr="00E43C08">
        <w:rPr>
          <w:rFonts w:ascii="Helvetica" w:hAnsi="Helvetica" w:cstheme="minorHAnsi"/>
          <w:bCs/>
          <w:sz w:val="22"/>
          <w:szCs w:val="22"/>
        </w:rPr>
        <w:t>, d’acord amb el que disposa la normativa aplicable a les entitats que integren el sector públic de la Generalitat de Catalunya.</w:t>
      </w:r>
    </w:p>
    <w:p w14:paraId="23D9D9A6" w14:textId="1CEF3937" w:rsidR="009A3DC0" w:rsidRPr="001B7C6D" w:rsidRDefault="009A3DC0" w:rsidP="00ED3218">
      <w:pPr>
        <w:pStyle w:val="Default"/>
        <w:spacing w:line="264" w:lineRule="auto"/>
        <w:jc w:val="both"/>
        <w:rPr>
          <w:rFonts w:ascii="Helvetica" w:hAnsi="Helvetica" w:cstheme="minorHAnsi"/>
          <w:sz w:val="22"/>
          <w:szCs w:val="22"/>
        </w:rPr>
      </w:pPr>
    </w:p>
    <w:p w14:paraId="4B765669" w14:textId="0D2CF31F" w:rsidR="002B059A" w:rsidRPr="00441B3F" w:rsidRDefault="002B059A" w:rsidP="002B059A">
      <w:pPr>
        <w:pStyle w:val="Ttol3"/>
        <w:spacing w:before="0" w:line="264" w:lineRule="auto"/>
        <w:contextualSpacing/>
        <w:jc w:val="both"/>
        <w:rPr>
          <w:rFonts w:ascii="Helvetica" w:hAnsi="Helvetica" w:cstheme="minorHAnsi"/>
          <w:color w:val="auto"/>
        </w:rPr>
      </w:pPr>
      <w:r w:rsidRPr="00441B3F">
        <w:rPr>
          <w:rFonts w:ascii="Helvetica" w:hAnsi="Helvetica" w:cstheme="minorHAnsi"/>
          <w:color w:val="auto"/>
        </w:rPr>
        <w:t xml:space="preserve">Article 38.- </w:t>
      </w:r>
      <w:r w:rsidR="00730A9C" w:rsidRPr="00441B3F">
        <w:rPr>
          <w:rFonts w:ascii="Helvetica" w:hAnsi="Helvetica" w:cstheme="minorHAnsi"/>
          <w:color w:val="auto"/>
        </w:rPr>
        <w:t>S</w:t>
      </w:r>
      <w:r w:rsidRPr="00441B3F">
        <w:rPr>
          <w:rFonts w:ascii="Helvetica" w:hAnsi="Helvetica" w:cstheme="minorHAnsi"/>
          <w:color w:val="auto"/>
        </w:rPr>
        <w:t>istema de control intern</w:t>
      </w:r>
      <w:r w:rsidR="00730A9C" w:rsidRPr="00441B3F">
        <w:rPr>
          <w:rFonts w:ascii="Helvetica" w:hAnsi="Helvetica" w:cstheme="minorHAnsi"/>
          <w:color w:val="auto"/>
        </w:rPr>
        <w:t>.</w:t>
      </w:r>
    </w:p>
    <w:p w14:paraId="107793FA" w14:textId="77777777" w:rsidR="00E43C08" w:rsidRPr="00441B3F" w:rsidRDefault="00E43C08" w:rsidP="00E43C08"/>
    <w:p w14:paraId="73178580" w14:textId="1F63B6DF" w:rsidR="006F6FCB" w:rsidRPr="00441B3F" w:rsidRDefault="00196E37" w:rsidP="00E43C08">
      <w:pPr>
        <w:pStyle w:val="Default"/>
        <w:numPr>
          <w:ilvl w:val="0"/>
          <w:numId w:val="48"/>
        </w:numPr>
        <w:spacing w:line="264" w:lineRule="auto"/>
        <w:jc w:val="both"/>
        <w:rPr>
          <w:rFonts w:ascii="Helvetica" w:hAnsi="Helvetica" w:cstheme="minorHAnsi"/>
          <w:bCs/>
          <w:sz w:val="22"/>
          <w:szCs w:val="22"/>
        </w:rPr>
      </w:pPr>
      <w:r w:rsidRPr="00441B3F">
        <w:rPr>
          <w:rFonts w:ascii="Helvetica" w:hAnsi="Helvetica" w:cstheme="minorHAnsi"/>
          <w:bCs/>
          <w:sz w:val="22"/>
          <w:szCs w:val="22"/>
        </w:rPr>
        <w:t xml:space="preserve">Per tal </w:t>
      </w:r>
      <w:r w:rsidR="007C7A87" w:rsidRPr="00441B3F">
        <w:rPr>
          <w:rFonts w:ascii="Helvetica" w:hAnsi="Helvetica" w:cstheme="minorHAnsi"/>
          <w:bCs/>
          <w:sz w:val="22"/>
          <w:szCs w:val="22"/>
        </w:rPr>
        <w:t xml:space="preserve">de garantir </w:t>
      </w:r>
      <w:r w:rsidR="003673E1" w:rsidRPr="00441B3F">
        <w:rPr>
          <w:rFonts w:ascii="Helvetica" w:hAnsi="Helvetica" w:cstheme="minorHAnsi"/>
          <w:bCs/>
          <w:sz w:val="22"/>
          <w:szCs w:val="22"/>
        </w:rPr>
        <w:t>la fiabilitat de la</w:t>
      </w:r>
      <w:r w:rsidR="00356A9F" w:rsidRPr="00441B3F">
        <w:rPr>
          <w:rFonts w:ascii="Helvetica" w:hAnsi="Helvetica" w:cstheme="minorHAnsi"/>
          <w:bCs/>
          <w:sz w:val="22"/>
          <w:szCs w:val="22"/>
        </w:rPr>
        <w:t xml:space="preserve"> </w:t>
      </w:r>
      <w:r w:rsidR="007C7A87" w:rsidRPr="00441B3F">
        <w:rPr>
          <w:rFonts w:ascii="Helvetica" w:hAnsi="Helvetica" w:cstheme="minorHAnsi"/>
          <w:bCs/>
          <w:sz w:val="22"/>
          <w:szCs w:val="22"/>
        </w:rPr>
        <w:t xml:space="preserve">informació financera i comptable </w:t>
      </w:r>
      <w:r w:rsidR="003C12AB" w:rsidRPr="00441B3F">
        <w:rPr>
          <w:rFonts w:ascii="Helvetica" w:hAnsi="Helvetica" w:cstheme="minorHAnsi"/>
          <w:bCs/>
          <w:sz w:val="22"/>
          <w:szCs w:val="22"/>
        </w:rPr>
        <w:t>així com l’efectivitat i l’eficiència de les operacions</w:t>
      </w:r>
      <w:r w:rsidR="00912920" w:rsidRPr="00441B3F">
        <w:rPr>
          <w:rFonts w:ascii="Helvetica" w:hAnsi="Helvetica" w:cstheme="minorHAnsi"/>
          <w:bCs/>
          <w:sz w:val="22"/>
          <w:szCs w:val="22"/>
        </w:rPr>
        <w:t>,</w:t>
      </w:r>
      <w:r w:rsidR="003C12AB" w:rsidRPr="00441B3F">
        <w:rPr>
          <w:rFonts w:ascii="Helvetica" w:hAnsi="Helvetica" w:cstheme="minorHAnsi"/>
          <w:bCs/>
          <w:sz w:val="22"/>
          <w:szCs w:val="22"/>
        </w:rPr>
        <w:t xml:space="preserve"> s’estableix un sistema de control intern que consi</w:t>
      </w:r>
      <w:r w:rsidR="00B43C0F" w:rsidRPr="00441B3F">
        <w:rPr>
          <w:rFonts w:ascii="Helvetica" w:hAnsi="Helvetica" w:cstheme="minorHAnsi"/>
          <w:bCs/>
          <w:sz w:val="22"/>
          <w:szCs w:val="22"/>
        </w:rPr>
        <w:t>s</w:t>
      </w:r>
      <w:r w:rsidR="003C12AB" w:rsidRPr="00441B3F">
        <w:rPr>
          <w:rFonts w:ascii="Helvetica" w:hAnsi="Helvetica" w:cstheme="minorHAnsi"/>
          <w:bCs/>
          <w:sz w:val="22"/>
          <w:szCs w:val="22"/>
        </w:rPr>
        <w:t>teix en el següent:</w:t>
      </w:r>
    </w:p>
    <w:p w14:paraId="74483D8B" w14:textId="51E0C0F1" w:rsidR="007C1BFA" w:rsidRPr="00441B3F" w:rsidRDefault="00B43C0F" w:rsidP="00B43C0F">
      <w:pPr>
        <w:pStyle w:val="Default"/>
        <w:numPr>
          <w:ilvl w:val="1"/>
          <w:numId w:val="48"/>
        </w:numPr>
        <w:spacing w:line="264" w:lineRule="auto"/>
        <w:jc w:val="both"/>
        <w:rPr>
          <w:rFonts w:ascii="Helvetica" w:hAnsi="Helvetica" w:cstheme="minorHAnsi"/>
          <w:bCs/>
          <w:sz w:val="22"/>
          <w:szCs w:val="22"/>
        </w:rPr>
      </w:pPr>
      <w:r w:rsidRPr="00441B3F">
        <w:rPr>
          <w:rFonts w:ascii="Helvetica" w:hAnsi="Helvetica" w:cstheme="minorHAnsi"/>
          <w:bCs/>
          <w:sz w:val="22"/>
          <w:szCs w:val="22"/>
        </w:rPr>
        <w:t>Les factures</w:t>
      </w:r>
      <w:r w:rsidR="007C1BFA" w:rsidRPr="00441B3F">
        <w:rPr>
          <w:rFonts w:ascii="Helvetica" w:hAnsi="Helvetica" w:cstheme="minorHAnsi"/>
          <w:bCs/>
          <w:sz w:val="22"/>
          <w:szCs w:val="22"/>
        </w:rPr>
        <w:t xml:space="preserve"> de clients:</w:t>
      </w:r>
      <w:r w:rsidR="005B1489" w:rsidRPr="00441B3F">
        <w:rPr>
          <w:rFonts w:ascii="Helvetica" w:hAnsi="Helvetica" w:cstheme="minorHAnsi"/>
          <w:bCs/>
          <w:sz w:val="22"/>
          <w:szCs w:val="22"/>
        </w:rPr>
        <w:t xml:space="preserve"> </w:t>
      </w:r>
      <w:r w:rsidR="00912920" w:rsidRPr="00441B3F">
        <w:rPr>
          <w:rFonts w:ascii="Helvetica" w:hAnsi="Helvetica" w:cstheme="minorHAnsi"/>
          <w:bCs/>
          <w:sz w:val="22"/>
          <w:szCs w:val="22"/>
        </w:rPr>
        <w:t>per tal de tenir l’expedient complert</w:t>
      </w:r>
      <w:r w:rsidR="00B7742A" w:rsidRPr="00441B3F">
        <w:rPr>
          <w:rFonts w:ascii="Helvetica" w:hAnsi="Helvetica" w:cstheme="minorHAnsi"/>
          <w:bCs/>
          <w:sz w:val="22"/>
          <w:szCs w:val="22"/>
        </w:rPr>
        <w:t>,</w:t>
      </w:r>
      <w:r w:rsidR="005B1489" w:rsidRPr="00441B3F">
        <w:rPr>
          <w:rFonts w:ascii="Helvetica" w:hAnsi="Helvetica" w:cstheme="minorHAnsi"/>
          <w:bCs/>
          <w:sz w:val="22"/>
          <w:szCs w:val="22"/>
        </w:rPr>
        <w:t xml:space="preserve"> </w:t>
      </w:r>
      <w:r w:rsidR="00B7742A" w:rsidRPr="00441B3F">
        <w:rPr>
          <w:rFonts w:ascii="Helvetica" w:hAnsi="Helvetica" w:cstheme="minorHAnsi"/>
          <w:bCs/>
          <w:sz w:val="22"/>
          <w:szCs w:val="22"/>
        </w:rPr>
        <w:t>caldrà una</w:t>
      </w:r>
      <w:r w:rsidR="005B1489" w:rsidRPr="00441B3F">
        <w:rPr>
          <w:rFonts w:ascii="Helvetica" w:hAnsi="Helvetica" w:cstheme="minorHAnsi"/>
          <w:bCs/>
          <w:sz w:val="22"/>
          <w:szCs w:val="22"/>
        </w:rPr>
        <w:t xml:space="preserve"> proposta de facturació </w:t>
      </w:r>
      <w:r w:rsidR="00B7742A" w:rsidRPr="00441B3F">
        <w:rPr>
          <w:rFonts w:ascii="Helvetica" w:hAnsi="Helvetica" w:cstheme="minorHAnsi"/>
          <w:bCs/>
          <w:sz w:val="22"/>
          <w:szCs w:val="22"/>
        </w:rPr>
        <w:t xml:space="preserve">que </w:t>
      </w:r>
      <w:r w:rsidR="005B1489" w:rsidRPr="00441B3F">
        <w:rPr>
          <w:rFonts w:ascii="Helvetica" w:hAnsi="Helvetica" w:cstheme="minorHAnsi"/>
          <w:bCs/>
          <w:sz w:val="22"/>
          <w:szCs w:val="22"/>
        </w:rPr>
        <w:t>resti signada digitalment pel Subdirector Ge</w:t>
      </w:r>
      <w:r w:rsidR="006B05C2" w:rsidRPr="00441B3F">
        <w:rPr>
          <w:rFonts w:ascii="Helvetica" w:hAnsi="Helvetica" w:cstheme="minorHAnsi"/>
          <w:bCs/>
          <w:sz w:val="22"/>
          <w:szCs w:val="22"/>
        </w:rPr>
        <w:t>ne</w:t>
      </w:r>
      <w:r w:rsidR="005B1489" w:rsidRPr="00441B3F">
        <w:rPr>
          <w:rFonts w:ascii="Helvetica" w:hAnsi="Helvetica" w:cstheme="minorHAnsi"/>
          <w:bCs/>
          <w:sz w:val="22"/>
          <w:szCs w:val="22"/>
        </w:rPr>
        <w:t>ral de Serveis</w:t>
      </w:r>
      <w:r w:rsidR="006B05C2" w:rsidRPr="00441B3F">
        <w:rPr>
          <w:rFonts w:ascii="Helvetica" w:hAnsi="Helvetica" w:cstheme="minorHAnsi"/>
          <w:bCs/>
          <w:sz w:val="22"/>
          <w:szCs w:val="22"/>
        </w:rPr>
        <w:t>.</w:t>
      </w:r>
    </w:p>
    <w:p w14:paraId="70C9AF9C" w14:textId="3FCEA200" w:rsidR="00B43C0F" w:rsidRPr="00441B3F" w:rsidRDefault="007C1BFA" w:rsidP="00B43C0F">
      <w:pPr>
        <w:pStyle w:val="Default"/>
        <w:numPr>
          <w:ilvl w:val="1"/>
          <w:numId w:val="48"/>
        </w:numPr>
        <w:spacing w:line="264" w:lineRule="auto"/>
        <w:jc w:val="both"/>
        <w:rPr>
          <w:rFonts w:ascii="Helvetica" w:hAnsi="Helvetica" w:cstheme="minorHAnsi"/>
          <w:bCs/>
          <w:sz w:val="22"/>
          <w:szCs w:val="22"/>
        </w:rPr>
      </w:pPr>
      <w:r w:rsidRPr="00441B3F">
        <w:rPr>
          <w:rFonts w:ascii="Helvetica" w:hAnsi="Helvetica" w:cstheme="minorHAnsi"/>
          <w:bCs/>
          <w:sz w:val="22"/>
          <w:szCs w:val="22"/>
        </w:rPr>
        <w:t xml:space="preserve">Les factures de proveïdors: </w:t>
      </w:r>
      <w:r w:rsidR="00EC4C98" w:rsidRPr="00441B3F">
        <w:rPr>
          <w:rFonts w:ascii="Helvetica" w:hAnsi="Helvetica" w:cstheme="minorHAnsi"/>
          <w:bCs/>
          <w:sz w:val="22"/>
          <w:szCs w:val="22"/>
        </w:rPr>
        <w:t>per tal de donar-hi validesa, és necessària la seva signatura digital</w:t>
      </w:r>
      <w:r w:rsidR="000F4AD8" w:rsidRPr="00441B3F">
        <w:rPr>
          <w:rFonts w:ascii="Helvetica" w:hAnsi="Helvetica" w:cstheme="minorHAnsi"/>
          <w:bCs/>
          <w:sz w:val="22"/>
          <w:szCs w:val="22"/>
        </w:rPr>
        <w:t xml:space="preserve"> per part  dels Caps Responsables i el Subdirector </w:t>
      </w:r>
      <w:r w:rsidR="00124A5A" w:rsidRPr="00441B3F">
        <w:rPr>
          <w:rFonts w:ascii="Helvetica" w:hAnsi="Helvetica" w:cstheme="minorHAnsi"/>
          <w:bCs/>
          <w:sz w:val="22"/>
          <w:szCs w:val="22"/>
        </w:rPr>
        <w:t xml:space="preserve"> que pertoqui així com d</w:t>
      </w:r>
      <w:r w:rsidR="000F4AD8" w:rsidRPr="00441B3F">
        <w:rPr>
          <w:rFonts w:ascii="Helvetica" w:hAnsi="Helvetica" w:cstheme="minorHAnsi"/>
          <w:bCs/>
          <w:sz w:val="22"/>
          <w:szCs w:val="22"/>
        </w:rPr>
        <w:t>el Director.</w:t>
      </w:r>
    </w:p>
    <w:p w14:paraId="5A59DB83" w14:textId="59926A35" w:rsidR="00F11B20" w:rsidRPr="00441B3F" w:rsidRDefault="00F11B20" w:rsidP="00B43C0F">
      <w:pPr>
        <w:pStyle w:val="Default"/>
        <w:numPr>
          <w:ilvl w:val="1"/>
          <w:numId w:val="48"/>
        </w:numPr>
        <w:spacing w:line="264" w:lineRule="auto"/>
        <w:jc w:val="both"/>
        <w:rPr>
          <w:rFonts w:ascii="Helvetica" w:hAnsi="Helvetica" w:cstheme="minorHAnsi"/>
          <w:bCs/>
          <w:sz w:val="22"/>
          <w:szCs w:val="22"/>
        </w:rPr>
      </w:pPr>
      <w:r w:rsidRPr="00441B3F">
        <w:rPr>
          <w:rFonts w:ascii="Helvetica" w:hAnsi="Helvetica" w:cstheme="minorHAnsi"/>
          <w:bCs/>
          <w:sz w:val="22"/>
          <w:szCs w:val="22"/>
        </w:rPr>
        <w:t>Les liquidacions de viatges</w:t>
      </w:r>
      <w:r w:rsidR="004D266B" w:rsidRPr="00441B3F">
        <w:rPr>
          <w:rFonts w:ascii="Helvetica" w:hAnsi="Helvetica" w:cstheme="minorHAnsi"/>
          <w:bCs/>
          <w:sz w:val="22"/>
          <w:szCs w:val="22"/>
        </w:rPr>
        <w:t xml:space="preserve">: les liquidacions de les despeses </w:t>
      </w:r>
      <w:r w:rsidR="002345BF" w:rsidRPr="00441B3F">
        <w:rPr>
          <w:rFonts w:ascii="Helvetica" w:hAnsi="Helvetica" w:cstheme="minorHAnsi"/>
          <w:bCs/>
          <w:sz w:val="22"/>
          <w:szCs w:val="22"/>
        </w:rPr>
        <w:t xml:space="preserve">de viatges es realitzarà digitalment. Serà necessària la signatura digital o manuscrita </w:t>
      </w:r>
      <w:r w:rsidR="00124A5A" w:rsidRPr="00441B3F">
        <w:rPr>
          <w:rFonts w:ascii="Helvetica" w:hAnsi="Helvetica" w:cstheme="minorHAnsi"/>
          <w:bCs/>
          <w:sz w:val="22"/>
          <w:szCs w:val="22"/>
        </w:rPr>
        <w:t xml:space="preserve">del treballador que liquida les despesa </w:t>
      </w:r>
      <w:r w:rsidR="002345BF" w:rsidRPr="00441B3F">
        <w:rPr>
          <w:rFonts w:ascii="Helvetica" w:hAnsi="Helvetica" w:cstheme="minorHAnsi"/>
          <w:bCs/>
          <w:sz w:val="22"/>
          <w:szCs w:val="22"/>
        </w:rPr>
        <w:t xml:space="preserve">i la signatura </w:t>
      </w:r>
      <w:r w:rsidR="005B1489" w:rsidRPr="00441B3F">
        <w:rPr>
          <w:rFonts w:ascii="Helvetica" w:hAnsi="Helvetica" w:cstheme="minorHAnsi"/>
          <w:bCs/>
          <w:sz w:val="22"/>
          <w:szCs w:val="22"/>
        </w:rPr>
        <w:t xml:space="preserve">digital </w:t>
      </w:r>
      <w:r w:rsidR="002345BF" w:rsidRPr="00441B3F">
        <w:rPr>
          <w:rFonts w:ascii="Helvetica" w:hAnsi="Helvetica" w:cstheme="minorHAnsi"/>
          <w:bCs/>
          <w:sz w:val="22"/>
          <w:szCs w:val="22"/>
        </w:rPr>
        <w:t>del</w:t>
      </w:r>
      <w:r w:rsidR="005B1489" w:rsidRPr="00441B3F">
        <w:rPr>
          <w:rFonts w:ascii="Helvetica" w:hAnsi="Helvetica" w:cstheme="minorHAnsi"/>
          <w:bCs/>
          <w:sz w:val="22"/>
          <w:szCs w:val="22"/>
        </w:rPr>
        <w:t>s seus caps responsables, així com la del director.</w:t>
      </w:r>
    </w:p>
    <w:p w14:paraId="781A652B" w14:textId="3656B6F1" w:rsidR="00941280" w:rsidRPr="00441B3F" w:rsidRDefault="00941280" w:rsidP="00941280">
      <w:pPr>
        <w:pStyle w:val="Default"/>
        <w:numPr>
          <w:ilvl w:val="1"/>
          <w:numId w:val="48"/>
        </w:numPr>
        <w:spacing w:line="264" w:lineRule="auto"/>
        <w:jc w:val="both"/>
        <w:rPr>
          <w:rFonts w:ascii="Helvetica" w:hAnsi="Helvetica" w:cstheme="minorHAnsi"/>
          <w:bCs/>
          <w:sz w:val="22"/>
          <w:szCs w:val="22"/>
        </w:rPr>
      </w:pPr>
      <w:r w:rsidRPr="00441B3F">
        <w:rPr>
          <w:rFonts w:ascii="Helvetica" w:hAnsi="Helvetica" w:cstheme="minorHAnsi"/>
          <w:bCs/>
          <w:sz w:val="22"/>
          <w:szCs w:val="22"/>
        </w:rPr>
        <w:t xml:space="preserve">Els assentaments comptables: </w:t>
      </w:r>
      <w:r w:rsidR="002813F9" w:rsidRPr="00441B3F">
        <w:rPr>
          <w:rFonts w:ascii="Helvetica" w:hAnsi="Helvetica" w:cstheme="minorHAnsi"/>
          <w:bCs/>
          <w:sz w:val="22"/>
          <w:szCs w:val="22"/>
        </w:rPr>
        <w:t>C</w:t>
      </w:r>
      <w:r w:rsidR="009E3390" w:rsidRPr="00441B3F">
        <w:rPr>
          <w:rFonts w:ascii="Helvetica" w:hAnsi="Helvetica" w:cstheme="minorHAnsi"/>
          <w:bCs/>
          <w:sz w:val="22"/>
          <w:szCs w:val="22"/>
        </w:rPr>
        <w:t>aldrà la validació digital del Responsable i la Cap de la Unitat de comptabilitat i la signatura de la Cap de l’</w:t>
      </w:r>
      <w:r w:rsidR="002813F9" w:rsidRPr="00441B3F">
        <w:rPr>
          <w:rFonts w:ascii="Helvetica" w:hAnsi="Helvetica" w:cstheme="minorHAnsi"/>
          <w:bCs/>
          <w:sz w:val="22"/>
          <w:szCs w:val="22"/>
        </w:rPr>
        <w:t>À</w:t>
      </w:r>
      <w:r w:rsidR="009E3390" w:rsidRPr="00441B3F">
        <w:rPr>
          <w:rFonts w:ascii="Helvetica" w:hAnsi="Helvetica" w:cstheme="minorHAnsi"/>
          <w:bCs/>
          <w:sz w:val="22"/>
          <w:szCs w:val="22"/>
        </w:rPr>
        <w:t>rea de Gestió Econòmica i Suport Jurídic, el Sub</w:t>
      </w:r>
      <w:r w:rsidR="00CB4F90" w:rsidRPr="00441B3F">
        <w:rPr>
          <w:rFonts w:ascii="Helvetica" w:hAnsi="Helvetica" w:cstheme="minorHAnsi"/>
          <w:bCs/>
          <w:sz w:val="22"/>
          <w:szCs w:val="22"/>
        </w:rPr>
        <w:t xml:space="preserve">director General de </w:t>
      </w:r>
      <w:r w:rsidR="002813F9" w:rsidRPr="00441B3F">
        <w:rPr>
          <w:rFonts w:ascii="Helvetica" w:hAnsi="Helvetica" w:cstheme="minorHAnsi"/>
          <w:bCs/>
          <w:sz w:val="22"/>
          <w:szCs w:val="22"/>
        </w:rPr>
        <w:t>S</w:t>
      </w:r>
      <w:r w:rsidR="00CB4F90" w:rsidRPr="00441B3F">
        <w:rPr>
          <w:rFonts w:ascii="Helvetica" w:hAnsi="Helvetica" w:cstheme="minorHAnsi"/>
          <w:bCs/>
          <w:sz w:val="22"/>
          <w:szCs w:val="22"/>
        </w:rPr>
        <w:t xml:space="preserve">erveis i el Director. </w:t>
      </w:r>
    </w:p>
    <w:p w14:paraId="7D9FD77A" w14:textId="77777777" w:rsidR="00941280" w:rsidRDefault="00941280" w:rsidP="00941280">
      <w:pPr>
        <w:pStyle w:val="Default"/>
        <w:spacing w:line="264" w:lineRule="auto"/>
        <w:ind w:left="1080"/>
        <w:jc w:val="both"/>
        <w:rPr>
          <w:rFonts w:ascii="Helvetica" w:hAnsi="Helvetica" w:cstheme="minorHAnsi"/>
          <w:bCs/>
          <w:sz w:val="22"/>
          <w:szCs w:val="22"/>
        </w:rPr>
      </w:pPr>
    </w:p>
    <w:p w14:paraId="01231F2C" w14:textId="3B6F8E76" w:rsidR="00E43C08" w:rsidRDefault="00E43C08" w:rsidP="00E43C08">
      <w:pPr>
        <w:rPr>
          <w:highlight w:val="yellow"/>
        </w:rPr>
      </w:pPr>
    </w:p>
    <w:p w14:paraId="41B9168A" w14:textId="77777777" w:rsidR="00E43C08" w:rsidRPr="00E43C08" w:rsidRDefault="00E43C08" w:rsidP="00E43C08">
      <w:pPr>
        <w:rPr>
          <w:highlight w:val="yellow"/>
        </w:rPr>
      </w:pPr>
    </w:p>
    <w:p w14:paraId="23D9D9A7" w14:textId="77777777" w:rsidR="009A3DC0" w:rsidRPr="001B7C6D" w:rsidRDefault="009A3DC0" w:rsidP="00ED3218">
      <w:pPr>
        <w:pStyle w:val="Default"/>
        <w:spacing w:line="264" w:lineRule="auto"/>
        <w:jc w:val="both"/>
        <w:rPr>
          <w:rFonts w:ascii="Helvetica" w:hAnsi="Helvetica" w:cstheme="minorHAnsi"/>
          <w:sz w:val="22"/>
          <w:szCs w:val="22"/>
        </w:rPr>
      </w:pPr>
    </w:p>
    <w:p w14:paraId="23D9D9A8" w14:textId="77777777" w:rsidR="009A3DC0" w:rsidRPr="001B7C6D" w:rsidRDefault="009A3DC0"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TÍTOL VI</w:t>
      </w:r>
      <w:r w:rsidR="005D5F95" w:rsidRPr="001B7C6D">
        <w:rPr>
          <w:rFonts w:ascii="Helvetica" w:hAnsi="Helvetica" w:cstheme="minorHAnsi"/>
          <w:color w:val="auto"/>
          <w:sz w:val="22"/>
          <w:szCs w:val="22"/>
        </w:rPr>
        <w:t>I</w:t>
      </w:r>
      <w:r w:rsidRPr="001B7C6D">
        <w:rPr>
          <w:rFonts w:ascii="Helvetica" w:hAnsi="Helvetica" w:cstheme="minorHAnsi"/>
          <w:color w:val="auto"/>
          <w:sz w:val="22"/>
          <w:szCs w:val="22"/>
        </w:rPr>
        <w:t xml:space="preserve">I. </w:t>
      </w:r>
      <w:r w:rsidR="007B007B" w:rsidRPr="001B7C6D">
        <w:rPr>
          <w:rFonts w:ascii="Helvetica" w:hAnsi="Helvetica" w:cstheme="minorHAnsi"/>
          <w:color w:val="auto"/>
          <w:sz w:val="22"/>
          <w:szCs w:val="22"/>
        </w:rPr>
        <w:t>DISPOSICI</w:t>
      </w:r>
      <w:r w:rsidR="001429F5" w:rsidRPr="001B7C6D">
        <w:rPr>
          <w:rFonts w:ascii="Helvetica" w:hAnsi="Helvetica" w:cstheme="minorHAnsi"/>
          <w:color w:val="auto"/>
          <w:sz w:val="22"/>
          <w:szCs w:val="22"/>
        </w:rPr>
        <w:t>ONS</w:t>
      </w:r>
      <w:r w:rsidR="007B007B" w:rsidRPr="001B7C6D">
        <w:rPr>
          <w:rFonts w:ascii="Helvetica" w:hAnsi="Helvetica" w:cstheme="minorHAnsi"/>
          <w:color w:val="auto"/>
          <w:sz w:val="22"/>
          <w:szCs w:val="22"/>
        </w:rPr>
        <w:t xml:space="preserve"> FINAL</w:t>
      </w:r>
      <w:r w:rsidR="001429F5" w:rsidRPr="001B7C6D">
        <w:rPr>
          <w:rFonts w:ascii="Helvetica" w:hAnsi="Helvetica" w:cstheme="minorHAnsi"/>
          <w:color w:val="auto"/>
          <w:sz w:val="22"/>
          <w:szCs w:val="22"/>
        </w:rPr>
        <w:t>S</w:t>
      </w:r>
    </w:p>
    <w:p w14:paraId="23D9D9A9" w14:textId="77777777" w:rsidR="009A3DC0" w:rsidRDefault="009A3DC0" w:rsidP="00ED3218">
      <w:pPr>
        <w:pStyle w:val="Default"/>
        <w:spacing w:line="264" w:lineRule="auto"/>
        <w:jc w:val="both"/>
        <w:rPr>
          <w:rFonts w:ascii="Helvetica" w:hAnsi="Helvetica" w:cstheme="minorHAnsi"/>
          <w:sz w:val="22"/>
          <w:szCs w:val="22"/>
        </w:rPr>
      </w:pPr>
    </w:p>
    <w:p w14:paraId="23D9D9AA" w14:textId="77777777" w:rsidR="00CC45B1" w:rsidRPr="001B7C6D" w:rsidRDefault="00CC45B1" w:rsidP="00ED3218">
      <w:pPr>
        <w:pStyle w:val="Default"/>
        <w:spacing w:line="264" w:lineRule="auto"/>
        <w:jc w:val="both"/>
        <w:rPr>
          <w:rFonts w:ascii="Helvetica" w:hAnsi="Helvetica" w:cstheme="minorHAnsi"/>
          <w:sz w:val="22"/>
          <w:szCs w:val="22"/>
        </w:rPr>
      </w:pPr>
    </w:p>
    <w:p w14:paraId="23D9D9AB" w14:textId="77777777" w:rsidR="009A3DC0" w:rsidRPr="001B7C6D" w:rsidRDefault="001429F5" w:rsidP="00ED3218">
      <w:pPr>
        <w:pStyle w:val="Default"/>
        <w:spacing w:line="264" w:lineRule="auto"/>
        <w:jc w:val="both"/>
        <w:rPr>
          <w:rFonts w:ascii="Helvetica" w:hAnsi="Helvetica" w:cstheme="minorHAnsi"/>
          <w:sz w:val="22"/>
          <w:szCs w:val="22"/>
        </w:rPr>
      </w:pPr>
      <w:r w:rsidRPr="001B7C6D">
        <w:rPr>
          <w:rFonts w:ascii="Helvetica" w:hAnsi="Helvetica" w:cstheme="minorHAnsi"/>
          <w:b/>
          <w:sz w:val="22"/>
          <w:szCs w:val="22"/>
        </w:rPr>
        <w:t>Disposició final única.</w:t>
      </w:r>
      <w:r w:rsidR="00F74C55" w:rsidRPr="001B7C6D">
        <w:rPr>
          <w:rFonts w:ascii="Helvetica" w:hAnsi="Helvetica" w:cstheme="minorHAnsi"/>
          <w:sz w:val="22"/>
          <w:szCs w:val="22"/>
        </w:rPr>
        <w:t xml:space="preserve">- </w:t>
      </w:r>
      <w:r w:rsidR="009A3DC0" w:rsidRPr="001B7C6D">
        <w:rPr>
          <w:rFonts w:ascii="Helvetica" w:hAnsi="Helvetica" w:cstheme="minorHAnsi"/>
          <w:sz w:val="22"/>
          <w:szCs w:val="22"/>
        </w:rPr>
        <w:t>Qualsevol modificació de la normativa estatal o autonòmica que signifiqui una modificació d’aquestes bases d’execució, s’entendrà d’immediata aplicació, i les bases es consideraran automàticament modificades.</w:t>
      </w:r>
    </w:p>
    <w:p w14:paraId="23D9D9AC" w14:textId="77777777" w:rsidR="0096233D" w:rsidRPr="001B7C6D" w:rsidRDefault="0096233D" w:rsidP="00ED3218">
      <w:pPr>
        <w:spacing w:after="0" w:line="264" w:lineRule="auto"/>
        <w:contextualSpacing/>
        <w:jc w:val="both"/>
        <w:rPr>
          <w:rFonts w:ascii="Helvetica" w:hAnsi="Helvetica" w:cstheme="minorHAnsi"/>
        </w:rPr>
      </w:pPr>
    </w:p>
    <w:sectPr w:rsidR="0096233D" w:rsidRPr="001B7C6D" w:rsidSect="002E433D">
      <w:footerReference w:type="default" r:id="rId11"/>
      <w:pgSz w:w="11906" w:h="16838"/>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CE11F" w14:textId="77777777" w:rsidR="006469DB" w:rsidRDefault="006469DB" w:rsidP="001F3907">
      <w:pPr>
        <w:spacing w:after="0" w:line="240" w:lineRule="auto"/>
      </w:pPr>
      <w:r>
        <w:separator/>
      </w:r>
    </w:p>
  </w:endnote>
  <w:endnote w:type="continuationSeparator" w:id="0">
    <w:p w14:paraId="19A551AA" w14:textId="77777777" w:rsidR="006469DB" w:rsidRDefault="006469DB" w:rsidP="001F3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8709207"/>
      <w:docPartObj>
        <w:docPartGallery w:val="Page Numbers (Bottom of Page)"/>
        <w:docPartUnique/>
      </w:docPartObj>
    </w:sdtPr>
    <w:sdtEndPr/>
    <w:sdtContent>
      <w:sdt>
        <w:sdtPr>
          <w:id w:val="860082579"/>
          <w:docPartObj>
            <w:docPartGallery w:val="Page Numbers (Top of Page)"/>
            <w:docPartUnique/>
          </w:docPartObj>
        </w:sdtPr>
        <w:sdtEndPr/>
        <w:sdtContent>
          <w:p w14:paraId="23D9D9BB" w14:textId="77777777" w:rsidR="003F0660" w:rsidRDefault="003F0660">
            <w:pPr>
              <w:pStyle w:val="Peu"/>
              <w:jc w:val="right"/>
            </w:pPr>
            <w:r>
              <w:t xml:space="preserve">Pàgina </w:t>
            </w:r>
            <w:r>
              <w:rPr>
                <w:b/>
                <w:bCs/>
                <w:sz w:val="24"/>
                <w:szCs w:val="24"/>
              </w:rPr>
              <w:fldChar w:fldCharType="begin"/>
            </w:r>
            <w:r>
              <w:rPr>
                <w:b/>
                <w:bCs/>
              </w:rPr>
              <w:instrText>PAGE</w:instrText>
            </w:r>
            <w:r>
              <w:rPr>
                <w:b/>
                <w:bCs/>
                <w:sz w:val="24"/>
                <w:szCs w:val="24"/>
              </w:rPr>
              <w:fldChar w:fldCharType="separate"/>
            </w:r>
            <w:r w:rsidR="007A3A2E">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A3A2E">
              <w:rPr>
                <w:b/>
                <w:bCs/>
                <w:noProof/>
              </w:rPr>
              <w:t>14</w:t>
            </w:r>
            <w:r>
              <w:rPr>
                <w:b/>
                <w:bCs/>
                <w:sz w:val="24"/>
                <w:szCs w:val="24"/>
              </w:rPr>
              <w:fldChar w:fldCharType="end"/>
            </w:r>
          </w:p>
        </w:sdtContent>
      </w:sdt>
    </w:sdtContent>
  </w:sdt>
  <w:p w14:paraId="23D9D9BC" w14:textId="77777777" w:rsidR="003F0660" w:rsidRPr="00CC11B9" w:rsidRDefault="003F0660">
    <w:pPr>
      <w:pStyle w:val="Peu"/>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97C12" w14:textId="77777777" w:rsidR="006469DB" w:rsidRDefault="006469DB" w:rsidP="001F3907">
      <w:pPr>
        <w:spacing w:after="0" w:line="240" w:lineRule="auto"/>
      </w:pPr>
      <w:r>
        <w:separator/>
      </w:r>
    </w:p>
  </w:footnote>
  <w:footnote w:type="continuationSeparator" w:id="0">
    <w:p w14:paraId="1C683ACD" w14:textId="77777777" w:rsidR="006469DB" w:rsidRDefault="006469DB" w:rsidP="001F3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1AD1"/>
    <w:multiLevelType w:val="hybridMultilevel"/>
    <w:tmpl w:val="19C287AE"/>
    <w:lvl w:ilvl="0" w:tplc="E0A6F966">
      <w:start w:val="28"/>
      <w:numFmt w:val="bullet"/>
      <w:lvlText w:val="-"/>
      <w:lvlJc w:val="left"/>
      <w:pPr>
        <w:ind w:left="720" w:hanging="360"/>
      </w:pPr>
      <w:rPr>
        <w:rFonts w:ascii="Book Antiqua" w:eastAsia="Times New Roman" w:hAnsi="Book Antiqua"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1B22987"/>
    <w:multiLevelType w:val="hybridMultilevel"/>
    <w:tmpl w:val="1F4CEDA4"/>
    <w:lvl w:ilvl="0" w:tplc="C3B8007E">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 w15:restartNumberingAfterBreak="0">
    <w:nsid w:val="078F1B3E"/>
    <w:multiLevelType w:val="hybridMultilevel"/>
    <w:tmpl w:val="75AE3614"/>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 w15:restartNumberingAfterBreak="0">
    <w:nsid w:val="0B591377"/>
    <w:multiLevelType w:val="hybridMultilevel"/>
    <w:tmpl w:val="5BD43D1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EB1486A"/>
    <w:multiLevelType w:val="hybridMultilevel"/>
    <w:tmpl w:val="B054F334"/>
    <w:lvl w:ilvl="0" w:tplc="D42ADB74">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5" w15:restartNumberingAfterBreak="0">
    <w:nsid w:val="12E51FD9"/>
    <w:multiLevelType w:val="hybridMultilevel"/>
    <w:tmpl w:val="1DF0CD8C"/>
    <w:lvl w:ilvl="0" w:tplc="04030001">
      <w:start w:val="1"/>
      <w:numFmt w:val="bullet"/>
      <w:lvlText w:val=""/>
      <w:lvlJc w:val="left"/>
      <w:pPr>
        <w:ind w:left="360" w:hanging="360"/>
      </w:pPr>
      <w:rPr>
        <w:rFonts w:ascii="Symbol" w:hAnsi="Symbol"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6" w15:restartNumberingAfterBreak="0">
    <w:nsid w:val="14386253"/>
    <w:multiLevelType w:val="hybridMultilevel"/>
    <w:tmpl w:val="081A37E8"/>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7" w15:restartNumberingAfterBreak="0">
    <w:nsid w:val="14E309A8"/>
    <w:multiLevelType w:val="hybridMultilevel"/>
    <w:tmpl w:val="DF3C81A2"/>
    <w:lvl w:ilvl="0" w:tplc="D42ADB74">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8" w15:restartNumberingAfterBreak="0">
    <w:nsid w:val="171D5A24"/>
    <w:multiLevelType w:val="hybridMultilevel"/>
    <w:tmpl w:val="C37620B0"/>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9" w15:restartNumberingAfterBreak="0">
    <w:nsid w:val="1A1A0862"/>
    <w:multiLevelType w:val="hybridMultilevel"/>
    <w:tmpl w:val="71C2A87E"/>
    <w:lvl w:ilvl="0" w:tplc="DCF894BE">
      <w:start w:val="1"/>
      <w:numFmt w:val="bullet"/>
      <w:lvlText w:val="-"/>
      <w:lvlJc w:val="left"/>
      <w:pPr>
        <w:ind w:left="1080" w:hanging="360"/>
      </w:pPr>
      <w:rPr>
        <w:rFonts w:ascii="Arial" w:eastAsia="Times New Roman" w:hAnsi="Arial" w:cs="Aria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0" w15:restartNumberingAfterBreak="0">
    <w:nsid w:val="1B843EA3"/>
    <w:multiLevelType w:val="hybridMultilevel"/>
    <w:tmpl w:val="0906A646"/>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1" w15:restartNumberingAfterBreak="0">
    <w:nsid w:val="1C4830BE"/>
    <w:multiLevelType w:val="hybridMultilevel"/>
    <w:tmpl w:val="63BECBAE"/>
    <w:lvl w:ilvl="0" w:tplc="81BA2DE6">
      <w:start w:val="1"/>
      <w:numFmt w:val="decimal"/>
      <w:lvlText w:val="%1."/>
      <w:lvlJc w:val="left"/>
      <w:pPr>
        <w:ind w:left="360" w:hanging="360"/>
      </w:pPr>
      <w:rPr>
        <w:rFonts w:hint="default"/>
        <w:b w:val="0"/>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2" w15:restartNumberingAfterBreak="0">
    <w:nsid w:val="1F3E4505"/>
    <w:multiLevelType w:val="hybridMultilevel"/>
    <w:tmpl w:val="3D182BA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219F0F38"/>
    <w:multiLevelType w:val="hybridMultilevel"/>
    <w:tmpl w:val="0AACCBC6"/>
    <w:lvl w:ilvl="0" w:tplc="DCF894BE">
      <w:start w:val="1"/>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28AF0261"/>
    <w:multiLevelType w:val="hybridMultilevel"/>
    <w:tmpl w:val="6A6E9C90"/>
    <w:lvl w:ilvl="0" w:tplc="EF08913E">
      <w:start w:val="1"/>
      <w:numFmt w:val="decimal"/>
      <w:lvlText w:val="%1."/>
      <w:lvlJc w:val="left"/>
      <w:pPr>
        <w:ind w:left="360" w:hanging="360"/>
      </w:pPr>
      <w:rPr>
        <w:rFonts w:hint="default"/>
        <w:color w:val="auto"/>
      </w:rPr>
    </w:lvl>
    <w:lvl w:ilvl="1" w:tplc="04030019">
      <w:start w:val="1"/>
      <w:numFmt w:val="lowerLetter"/>
      <w:lvlText w:val="%2."/>
      <w:lvlJc w:val="left"/>
      <w:pPr>
        <w:ind w:left="1080" w:hanging="360"/>
      </w:pPr>
    </w:lvl>
    <w:lvl w:ilvl="2" w:tplc="0403001B">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5" w15:restartNumberingAfterBreak="0">
    <w:nsid w:val="2C0B5F87"/>
    <w:multiLevelType w:val="hybridMultilevel"/>
    <w:tmpl w:val="BF2C985C"/>
    <w:lvl w:ilvl="0" w:tplc="04030017">
      <w:start w:val="1"/>
      <w:numFmt w:val="lowerLetter"/>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2EB04948"/>
    <w:multiLevelType w:val="hybridMultilevel"/>
    <w:tmpl w:val="497A5140"/>
    <w:lvl w:ilvl="0" w:tplc="0403000F">
      <w:start w:val="1"/>
      <w:numFmt w:val="decimal"/>
      <w:lvlText w:val="%1."/>
      <w:lvlJc w:val="left"/>
      <w:pPr>
        <w:ind w:left="360" w:hanging="360"/>
      </w:pPr>
      <w:rPr>
        <w:rFonts w:hint="default"/>
      </w:rPr>
    </w:lvl>
    <w:lvl w:ilvl="1" w:tplc="E0A6F966">
      <w:start w:val="28"/>
      <w:numFmt w:val="bullet"/>
      <w:lvlText w:val="-"/>
      <w:lvlJc w:val="left"/>
      <w:pPr>
        <w:ind w:left="1135" w:hanging="360"/>
      </w:pPr>
      <w:rPr>
        <w:rFonts w:ascii="Book Antiqua" w:eastAsia="Times New Roman" w:hAnsi="Book Antiqua" w:cs="Times New Roman" w:hint="default"/>
      </w:rPr>
    </w:lvl>
    <w:lvl w:ilvl="2" w:tplc="C40A6D5A">
      <w:start w:val="1"/>
      <w:numFmt w:val="decimal"/>
      <w:lvlText w:val="%3."/>
      <w:lvlJc w:val="left"/>
      <w:pPr>
        <w:ind w:left="1980" w:hanging="360"/>
      </w:pPr>
      <w:rPr>
        <w:rFonts w:hint="default"/>
      </w:r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7" w15:restartNumberingAfterBreak="0">
    <w:nsid w:val="30EF77EF"/>
    <w:multiLevelType w:val="hybridMultilevel"/>
    <w:tmpl w:val="1A7C82F6"/>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317D4D0B"/>
    <w:multiLevelType w:val="hybridMultilevel"/>
    <w:tmpl w:val="B096FFF0"/>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9" w15:restartNumberingAfterBreak="0">
    <w:nsid w:val="37573D5D"/>
    <w:multiLevelType w:val="hybridMultilevel"/>
    <w:tmpl w:val="9FE0CFD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39565D95"/>
    <w:multiLevelType w:val="hybridMultilevel"/>
    <w:tmpl w:val="D23CBF46"/>
    <w:lvl w:ilvl="0" w:tplc="DCF894BE">
      <w:start w:val="1"/>
      <w:numFmt w:val="bullet"/>
      <w:lvlText w:val="-"/>
      <w:lvlJc w:val="left"/>
      <w:pPr>
        <w:ind w:left="720" w:hanging="360"/>
      </w:pPr>
      <w:rPr>
        <w:rFonts w:ascii="Arial" w:eastAsia="Times New Roman" w:hAnsi="Arial" w:cs="Arial" w:hint="default"/>
      </w:rPr>
    </w:lvl>
    <w:lvl w:ilvl="1" w:tplc="E0A6F966">
      <w:start w:val="28"/>
      <w:numFmt w:val="bullet"/>
      <w:lvlText w:val="-"/>
      <w:lvlJc w:val="left"/>
      <w:pPr>
        <w:ind w:left="1495" w:hanging="360"/>
      </w:pPr>
      <w:rPr>
        <w:rFonts w:ascii="Book Antiqua" w:eastAsia="Times New Roman" w:hAnsi="Book Antiqua" w:cs="Times New Roman" w:hint="default"/>
      </w:rPr>
    </w:lvl>
    <w:lvl w:ilvl="2" w:tplc="C40A6D5A">
      <w:start w:val="1"/>
      <w:numFmt w:val="decimal"/>
      <w:lvlText w:val="%3."/>
      <w:lvlJc w:val="left"/>
      <w:pPr>
        <w:ind w:left="2340" w:hanging="360"/>
      </w:pPr>
      <w:rPr>
        <w:rFonts w:hint="default"/>
      </w:rPr>
    </w:lvl>
    <w:lvl w:ilvl="3" w:tplc="8C88D980">
      <w:start w:val="1"/>
      <w:numFmt w:val="lowerLetter"/>
      <w:lvlText w:val="%4)"/>
      <w:lvlJc w:val="left"/>
      <w:pPr>
        <w:ind w:left="2880" w:hanging="360"/>
      </w:pPr>
      <w:rPr>
        <w:rFonts w:hint="default"/>
      </w:r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3A952428"/>
    <w:multiLevelType w:val="hybridMultilevel"/>
    <w:tmpl w:val="B91E4EAA"/>
    <w:lvl w:ilvl="0" w:tplc="04030017">
      <w:start w:val="1"/>
      <w:numFmt w:val="lowerLetter"/>
      <w:lvlText w:val="%1)"/>
      <w:lvlJc w:val="left"/>
      <w:pPr>
        <w:ind w:left="720" w:hanging="360"/>
      </w:pPr>
    </w:lvl>
    <w:lvl w:ilvl="1" w:tplc="04030017">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3BA44B69"/>
    <w:multiLevelType w:val="hybridMultilevel"/>
    <w:tmpl w:val="D25A5BD8"/>
    <w:lvl w:ilvl="0" w:tplc="ACE2F954">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3" w15:restartNumberingAfterBreak="0">
    <w:nsid w:val="3C8F7AED"/>
    <w:multiLevelType w:val="hybridMultilevel"/>
    <w:tmpl w:val="8DAED8CE"/>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4" w15:restartNumberingAfterBreak="0">
    <w:nsid w:val="403A1FB6"/>
    <w:multiLevelType w:val="multilevel"/>
    <w:tmpl w:val="040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3DA4B30"/>
    <w:multiLevelType w:val="hybridMultilevel"/>
    <w:tmpl w:val="BEFA0AEA"/>
    <w:lvl w:ilvl="0" w:tplc="DCC4D786">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6" w15:restartNumberingAfterBreak="0">
    <w:nsid w:val="4510477D"/>
    <w:multiLevelType w:val="hybridMultilevel"/>
    <w:tmpl w:val="7366AB6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15:restartNumberingAfterBreak="0">
    <w:nsid w:val="45BD339D"/>
    <w:multiLevelType w:val="hybridMultilevel"/>
    <w:tmpl w:val="4C98EF38"/>
    <w:lvl w:ilvl="0" w:tplc="D8003B74">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8" w15:restartNumberingAfterBreak="0">
    <w:nsid w:val="45D955A4"/>
    <w:multiLevelType w:val="hybridMultilevel"/>
    <w:tmpl w:val="63BECBAE"/>
    <w:lvl w:ilvl="0" w:tplc="81BA2DE6">
      <w:start w:val="1"/>
      <w:numFmt w:val="decimal"/>
      <w:lvlText w:val="%1."/>
      <w:lvlJc w:val="left"/>
      <w:pPr>
        <w:ind w:left="360" w:hanging="360"/>
      </w:pPr>
      <w:rPr>
        <w:rFonts w:hint="default"/>
        <w:b w:val="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9" w15:restartNumberingAfterBreak="0">
    <w:nsid w:val="470E28A1"/>
    <w:multiLevelType w:val="hybridMultilevel"/>
    <w:tmpl w:val="D590AACE"/>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0" w15:restartNumberingAfterBreak="0">
    <w:nsid w:val="49742713"/>
    <w:multiLevelType w:val="multilevel"/>
    <w:tmpl w:val="040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1" w15:restartNumberingAfterBreak="0">
    <w:nsid w:val="57616644"/>
    <w:multiLevelType w:val="hybridMultilevel"/>
    <w:tmpl w:val="EF2C2236"/>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2" w15:restartNumberingAfterBreak="0">
    <w:nsid w:val="57EB0A94"/>
    <w:multiLevelType w:val="hybridMultilevel"/>
    <w:tmpl w:val="DF402BD4"/>
    <w:lvl w:ilvl="0" w:tplc="0D98CDD8">
      <w:start w:val="1"/>
      <w:numFmt w:val="decimal"/>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3" w15:restartNumberingAfterBreak="0">
    <w:nsid w:val="582B3F3B"/>
    <w:multiLevelType w:val="hybridMultilevel"/>
    <w:tmpl w:val="27AEC4C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4" w15:restartNumberingAfterBreak="0">
    <w:nsid w:val="5AD9770A"/>
    <w:multiLevelType w:val="hybridMultilevel"/>
    <w:tmpl w:val="8F46ECC0"/>
    <w:lvl w:ilvl="0" w:tplc="B0AC3924">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5" w15:restartNumberingAfterBreak="0">
    <w:nsid w:val="5C2378B2"/>
    <w:multiLevelType w:val="hybridMultilevel"/>
    <w:tmpl w:val="3CBEC77C"/>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6" w15:restartNumberingAfterBreak="0">
    <w:nsid w:val="5FBF60C1"/>
    <w:multiLevelType w:val="hybridMultilevel"/>
    <w:tmpl w:val="63BECBAE"/>
    <w:lvl w:ilvl="0" w:tplc="81BA2DE6">
      <w:start w:val="1"/>
      <w:numFmt w:val="decimal"/>
      <w:lvlText w:val="%1."/>
      <w:lvlJc w:val="left"/>
      <w:pPr>
        <w:ind w:left="360" w:hanging="360"/>
      </w:pPr>
      <w:rPr>
        <w:rFonts w:hint="default"/>
        <w:b w:val="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7" w15:restartNumberingAfterBreak="0">
    <w:nsid w:val="601841C5"/>
    <w:multiLevelType w:val="hybridMultilevel"/>
    <w:tmpl w:val="39EEAB68"/>
    <w:lvl w:ilvl="0" w:tplc="B308B3BC">
      <w:start w:val="1"/>
      <w:numFmt w:val="decimal"/>
      <w:lvlText w:val="%1."/>
      <w:lvlJc w:val="left"/>
      <w:pPr>
        <w:ind w:left="360" w:hanging="360"/>
      </w:pPr>
      <w:rPr>
        <w:rFonts w:hint="default"/>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8" w15:restartNumberingAfterBreak="0">
    <w:nsid w:val="603D54A5"/>
    <w:multiLevelType w:val="hybridMultilevel"/>
    <w:tmpl w:val="28521626"/>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9" w15:restartNumberingAfterBreak="0">
    <w:nsid w:val="67945AB9"/>
    <w:multiLevelType w:val="hybridMultilevel"/>
    <w:tmpl w:val="56686900"/>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0" w15:restartNumberingAfterBreak="0">
    <w:nsid w:val="6821182C"/>
    <w:multiLevelType w:val="hybridMultilevel"/>
    <w:tmpl w:val="4A7E1ECA"/>
    <w:lvl w:ilvl="0" w:tplc="B7385722">
      <w:start w:val="1"/>
      <w:numFmt w:val="decimal"/>
      <w:lvlText w:val="%1."/>
      <w:lvlJc w:val="left"/>
      <w:pPr>
        <w:ind w:left="360" w:hanging="360"/>
      </w:pPr>
      <w:rPr>
        <w:rFonts w:asciiTheme="minorHAnsi" w:hAnsiTheme="minorHAnsi" w:cstheme="minorHAnsi" w:hint="default"/>
        <w:sz w:val="22"/>
        <w:szCs w:val="22"/>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1" w15:restartNumberingAfterBreak="0">
    <w:nsid w:val="68E1456E"/>
    <w:multiLevelType w:val="hybridMultilevel"/>
    <w:tmpl w:val="C5A6110A"/>
    <w:lvl w:ilvl="0" w:tplc="04030017">
      <w:start w:val="1"/>
      <w:numFmt w:val="lowerLetter"/>
      <w:lvlText w:val="%1)"/>
      <w:lvlJc w:val="left"/>
      <w:pPr>
        <w:ind w:left="1080" w:hanging="360"/>
      </w:p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42" w15:restartNumberingAfterBreak="0">
    <w:nsid w:val="6D7A33F3"/>
    <w:multiLevelType w:val="hybridMultilevel"/>
    <w:tmpl w:val="5D26DD08"/>
    <w:lvl w:ilvl="0" w:tplc="1F80DF76">
      <w:start w:val="1"/>
      <w:numFmt w:val="decimal"/>
      <w:lvlText w:val="%1."/>
      <w:lvlJc w:val="left"/>
      <w:pPr>
        <w:ind w:left="360" w:hanging="360"/>
      </w:pPr>
      <w:rPr>
        <w:rFonts w:asciiTheme="minorHAnsi" w:hAnsiTheme="minorHAnsi" w:cstheme="minorHAnsi" w:hint="default"/>
      </w:rPr>
    </w:lvl>
    <w:lvl w:ilvl="1" w:tplc="E97488F2">
      <w:start w:val="1"/>
      <w:numFmt w:val="lowerLetter"/>
      <w:lvlText w:val="%2)"/>
      <w:lvlJc w:val="left"/>
      <w:pPr>
        <w:ind w:left="1080" w:hanging="360"/>
      </w:pPr>
      <w:rPr>
        <w:rFonts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3" w15:restartNumberingAfterBreak="0">
    <w:nsid w:val="75F45283"/>
    <w:multiLevelType w:val="hybridMultilevel"/>
    <w:tmpl w:val="7CB6B01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4" w15:restartNumberingAfterBreak="0">
    <w:nsid w:val="769624F0"/>
    <w:multiLevelType w:val="hybridMultilevel"/>
    <w:tmpl w:val="102A9476"/>
    <w:lvl w:ilvl="0" w:tplc="02420FF4">
      <w:start w:val="1"/>
      <w:numFmt w:val="decimal"/>
      <w:lvlText w:val="%1."/>
      <w:lvlJc w:val="left"/>
      <w:pPr>
        <w:ind w:left="360" w:hanging="360"/>
      </w:pPr>
      <w:rPr>
        <w:rFonts w:asciiTheme="minorHAnsi" w:hAnsiTheme="minorHAnsi" w:cstheme="minorHAnsi"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5" w15:restartNumberingAfterBreak="0">
    <w:nsid w:val="7CE35A48"/>
    <w:multiLevelType w:val="hybridMultilevel"/>
    <w:tmpl w:val="29C2578E"/>
    <w:lvl w:ilvl="0" w:tplc="4FE8C810">
      <w:start w:val="1"/>
      <w:numFmt w:val="decimal"/>
      <w:lvlText w:val="%1."/>
      <w:lvlJc w:val="left"/>
      <w:pPr>
        <w:ind w:left="360" w:hanging="360"/>
      </w:pPr>
      <w:rPr>
        <w:rFonts w:asciiTheme="minorHAnsi" w:hAnsiTheme="minorHAnsi" w:cstheme="minorHAnsi" w:hint="default"/>
        <w:sz w:val="22"/>
        <w:szCs w:val="22"/>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6" w15:restartNumberingAfterBreak="0">
    <w:nsid w:val="7DD81209"/>
    <w:multiLevelType w:val="hybridMultilevel"/>
    <w:tmpl w:val="DD22E4DA"/>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7" w15:restartNumberingAfterBreak="0">
    <w:nsid w:val="7F083838"/>
    <w:multiLevelType w:val="hybridMultilevel"/>
    <w:tmpl w:val="092AEC86"/>
    <w:lvl w:ilvl="0" w:tplc="04030017">
      <w:start w:val="1"/>
      <w:numFmt w:val="lowerLetter"/>
      <w:lvlText w:val="%1)"/>
      <w:lvlJc w:val="left"/>
      <w:pPr>
        <w:ind w:left="720" w:hanging="360"/>
      </w:pPr>
      <w:rPr>
        <w:rFonts w:hint="default"/>
      </w:rPr>
    </w:lvl>
    <w:lvl w:ilvl="1" w:tplc="E0A6F966">
      <w:start w:val="28"/>
      <w:numFmt w:val="bullet"/>
      <w:lvlText w:val="-"/>
      <w:lvlJc w:val="left"/>
      <w:pPr>
        <w:ind w:left="1440" w:hanging="360"/>
      </w:pPr>
      <w:rPr>
        <w:rFonts w:ascii="Book Antiqua" w:eastAsia="Times New Roman" w:hAnsi="Book Antiqua" w:cs="Times New Roman"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23"/>
  </w:num>
  <w:num w:numId="2">
    <w:abstractNumId w:val="2"/>
  </w:num>
  <w:num w:numId="3">
    <w:abstractNumId w:val="13"/>
  </w:num>
  <w:num w:numId="4">
    <w:abstractNumId w:val="35"/>
  </w:num>
  <w:num w:numId="5">
    <w:abstractNumId w:val="9"/>
  </w:num>
  <w:num w:numId="6">
    <w:abstractNumId w:val="10"/>
  </w:num>
  <w:num w:numId="7">
    <w:abstractNumId w:val="31"/>
  </w:num>
  <w:num w:numId="8">
    <w:abstractNumId w:val="17"/>
  </w:num>
  <w:num w:numId="9">
    <w:abstractNumId w:val="37"/>
  </w:num>
  <w:num w:numId="10">
    <w:abstractNumId w:val="26"/>
  </w:num>
  <w:num w:numId="11">
    <w:abstractNumId w:val="1"/>
  </w:num>
  <w:num w:numId="12">
    <w:abstractNumId w:val="22"/>
  </w:num>
  <w:num w:numId="13">
    <w:abstractNumId w:val="32"/>
  </w:num>
  <w:num w:numId="14">
    <w:abstractNumId w:val="20"/>
  </w:num>
  <w:num w:numId="15">
    <w:abstractNumId w:val="14"/>
  </w:num>
  <w:num w:numId="16">
    <w:abstractNumId w:val="27"/>
  </w:num>
  <w:num w:numId="17">
    <w:abstractNumId w:val="33"/>
  </w:num>
  <w:num w:numId="18">
    <w:abstractNumId w:val="44"/>
  </w:num>
  <w:num w:numId="19">
    <w:abstractNumId w:val="41"/>
  </w:num>
  <w:num w:numId="20">
    <w:abstractNumId w:val="34"/>
  </w:num>
  <w:num w:numId="21">
    <w:abstractNumId w:val="3"/>
  </w:num>
  <w:num w:numId="22">
    <w:abstractNumId w:val="25"/>
  </w:num>
  <w:num w:numId="23">
    <w:abstractNumId w:val="42"/>
  </w:num>
  <w:num w:numId="24">
    <w:abstractNumId w:val="40"/>
  </w:num>
  <w:num w:numId="25">
    <w:abstractNumId w:val="0"/>
  </w:num>
  <w:num w:numId="26">
    <w:abstractNumId w:val="7"/>
  </w:num>
  <w:num w:numId="27">
    <w:abstractNumId w:val="21"/>
  </w:num>
  <w:num w:numId="28">
    <w:abstractNumId w:val="4"/>
  </w:num>
  <w:num w:numId="29">
    <w:abstractNumId w:val="18"/>
  </w:num>
  <w:num w:numId="30">
    <w:abstractNumId w:val="36"/>
  </w:num>
  <w:num w:numId="31">
    <w:abstractNumId w:val="5"/>
  </w:num>
  <w:num w:numId="32">
    <w:abstractNumId w:val="39"/>
  </w:num>
  <w:num w:numId="33">
    <w:abstractNumId w:val="6"/>
  </w:num>
  <w:num w:numId="34">
    <w:abstractNumId w:val="8"/>
  </w:num>
  <w:num w:numId="35">
    <w:abstractNumId w:val="46"/>
  </w:num>
  <w:num w:numId="36">
    <w:abstractNumId w:val="45"/>
  </w:num>
  <w:num w:numId="37">
    <w:abstractNumId w:val="19"/>
  </w:num>
  <w:num w:numId="38">
    <w:abstractNumId w:val="15"/>
  </w:num>
  <w:num w:numId="39">
    <w:abstractNumId w:val="24"/>
  </w:num>
  <w:num w:numId="40">
    <w:abstractNumId w:val="30"/>
  </w:num>
  <w:num w:numId="41">
    <w:abstractNumId w:val="47"/>
  </w:num>
  <w:num w:numId="42">
    <w:abstractNumId w:val="16"/>
  </w:num>
  <w:num w:numId="43">
    <w:abstractNumId w:val="12"/>
  </w:num>
  <w:num w:numId="44">
    <w:abstractNumId w:val="43"/>
  </w:num>
  <w:num w:numId="45">
    <w:abstractNumId w:val="29"/>
  </w:num>
  <w:num w:numId="46">
    <w:abstractNumId w:val="38"/>
  </w:num>
  <w:num w:numId="47">
    <w:abstractNumId w:val="28"/>
  </w:num>
  <w:num w:numId="48">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4226"/>
    <w:rsid w:val="000005C7"/>
    <w:rsid w:val="000075CB"/>
    <w:rsid w:val="00014DAB"/>
    <w:rsid w:val="00015404"/>
    <w:rsid w:val="00015744"/>
    <w:rsid w:val="0002512F"/>
    <w:rsid w:val="0002515D"/>
    <w:rsid w:val="000329D6"/>
    <w:rsid w:val="000360DE"/>
    <w:rsid w:val="000379E1"/>
    <w:rsid w:val="00050B60"/>
    <w:rsid w:val="00055A30"/>
    <w:rsid w:val="00061890"/>
    <w:rsid w:val="0007521B"/>
    <w:rsid w:val="00084F40"/>
    <w:rsid w:val="000A34EE"/>
    <w:rsid w:val="000C3F06"/>
    <w:rsid w:val="000D16A0"/>
    <w:rsid w:val="000D2C68"/>
    <w:rsid w:val="000D3D8C"/>
    <w:rsid w:val="000D63FF"/>
    <w:rsid w:val="000D7EE1"/>
    <w:rsid w:val="000F3146"/>
    <w:rsid w:val="000F4AD8"/>
    <w:rsid w:val="0010374B"/>
    <w:rsid w:val="00104DAE"/>
    <w:rsid w:val="00116D6D"/>
    <w:rsid w:val="00124A5A"/>
    <w:rsid w:val="00134F89"/>
    <w:rsid w:val="001429F5"/>
    <w:rsid w:val="00144A49"/>
    <w:rsid w:val="00147615"/>
    <w:rsid w:val="00163E99"/>
    <w:rsid w:val="00167809"/>
    <w:rsid w:val="00176594"/>
    <w:rsid w:val="00183B24"/>
    <w:rsid w:val="00185042"/>
    <w:rsid w:val="001918EF"/>
    <w:rsid w:val="00196E37"/>
    <w:rsid w:val="001970AF"/>
    <w:rsid w:val="001B30B7"/>
    <w:rsid w:val="001B636D"/>
    <w:rsid w:val="001B7C6D"/>
    <w:rsid w:val="001C42D5"/>
    <w:rsid w:val="001D001E"/>
    <w:rsid w:val="001D530D"/>
    <w:rsid w:val="001E23A1"/>
    <w:rsid w:val="001E2A49"/>
    <w:rsid w:val="001F0CA9"/>
    <w:rsid w:val="001F1F7C"/>
    <w:rsid w:val="001F3907"/>
    <w:rsid w:val="00201FF8"/>
    <w:rsid w:val="00210B91"/>
    <w:rsid w:val="002150CF"/>
    <w:rsid w:val="00222564"/>
    <w:rsid w:val="00231AF1"/>
    <w:rsid w:val="0023452E"/>
    <w:rsid w:val="002345BF"/>
    <w:rsid w:val="00236317"/>
    <w:rsid w:val="002376C1"/>
    <w:rsid w:val="0024735A"/>
    <w:rsid w:val="002519C0"/>
    <w:rsid w:val="002541DF"/>
    <w:rsid w:val="002813F9"/>
    <w:rsid w:val="002814D7"/>
    <w:rsid w:val="002A0856"/>
    <w:rsid w:val="002A6795"/>
    <w:rsid w:val="002B059A"/>
    <w:rsid w:val="002B1C7A"/>
    <w:rsid w:val="002B2FD6"/>
    <w:rsid w:val="002C46A6"/>
    <w:rsid w:val="002C6308"/>
    <w:rsid w:val="002D1B37"/>
    <w:rsid w:val="002D27D7"/>
    <w:rsid w:val="002D40AD"/>
    <w:rsid w:val="002D6AB5"/>
    <w:rsid w:val="002D6B1E"/>
    <w:rsid w:val="002E433D"/>
    <w:rsid w:val="002F5D40"/>
    <w:rsid w:val="002F608A"/>
    <w:rsid w:val="00303357"/>
    <w:rsid w:val="0030585F"/>
    <w:rsid w:val="00313EA5"/>
    <w:rsid w:val="0033070A"/>
    <w:rsid w:val="00337DB0"/>
    <w:rsid w:val="00345019"/>
    <w:rsid w:val="00346B2B"/>
    <w:rsid w:val="00354EA5"/>
    <w:rsid w:val="00356A9F"/>
    <w:rsid w:val="0036572C"/>
    <w:rsid w:val="003673E1"/>
    <w:rsid w:val="00370209"/>
    <w:rsid w:val="00381DE8"/>
    <w:rsid w:val="00391335"/>
    <w:rsid w:val="003A47F0"/>
    <w:rsid w:val="003A4882"/>
    <w:rsid w:val="003A57BB"/>
    <w:rsid w:val="003C12AB"/>
    <w:rsid w:val="003C49CF"/>
    <w:rsid w:val="003E0ECD"/>
    <w:rsid w:val="003E1A2B"/>
    <w:rsid w:val="003F0660"/>
    <w:rsid w:val="003F0F80"/>
    <w:rsid w:val="003F45E4"/>
    <w:rsid w:val="003F4E5D"/>
    <w:rsid w:val="003F70FD"/>
    <w:rsid w:val="00412D50"/>
    <w:rsid w:val="00420EF3"/>
    <w:rsid w:val="00430203"/>
    <w:rsid w:val="004315C9"/>
    <w:rsid w:val="00433B9B"/>
    <w:rsid w:val="00441B3F"/>
    <w:rsid w:val="0044221A"/>
    <w:rsid w:val="00446592"/>
    <w:rsid w:val="00464D7C"/>
    <w:rsid w:val="00467233"/>
    <w:rsid w:val="00475C76"/>
    <w:rsid w:val="004766F9"/>
    <w:rsid w:val="00481C57"/>
    <w:rsid w:val="004921D5"/>
    <w:rsid w:val="004A68AE"/>
    <w:rsid w:val="004A7414"/>
    <w:rsid w:val="004B1885"/>
    <w:rsid w:val="004D266B"/>
    <w:rsid w:val="004D2CEF"/>
    <w:rsid w:val="004D6799"/>
    <w:rsid w:val="004E1ECF"/>
    <w:rsid w:val="004E3E40"/>
    <w:rsid w:val="004F39D6"/>
    <w:rsid w:val="004F5692"/>
    <w:rsid w:val="0050110B"/>
    <w:rsid w:val="00506C90"/>
    <w:rsid w:val="00560EC9"/>
    <w:rsid w:val="00576740"/>
    <w:rsid w:val="00582AB8"/>
    <w:rsid w:val="00591103"/>
    <w:rsid w:val="0059498B"/>
    <w:rsid w:val="005A38FD"/>
    <w:rsid w:val="005A3C5A"/>
    <w:rsid w:val="005A4645"/>
    <w:rsid w:val="005B1489"/>
    <w:rsid w:val="005B44DC"/>
    <w:rsid w:val="005D0DB7"/>
    <w:rsid w:val="005D4F51"/>
    <w:rsid w:val="005D5F95"/>
    <w:rsid w:val="005E01E8"/>
    <w:rsid w:val="005F621A"/>
    <w:rsid w:val="00607D3C"/>
    <w:rsid w:val="006136BA"/>
    <w:rsid w:val="0062275F"/>
    <w:rsid w:val="00641062"/>
    <w:rsid w:val="006469DB"/>
    <w:rsid w:val="0065401D"/>
    <w:rsid w:val="00656DEC"/>
    <w:rsid w:val="00661C6F"/>
    <w:rsid w:val="00663780"/>
    <w:rsid w:val="006656CE"/>
    <w:rsid w:val="00677398"/>
    <w:rsid w:val="00690554"/>
    <w:rsid w:val="00697F0B"/>
    <w:rsid w:val="006A1CA4"/>
    <w:rsid w:val="006B05C2"/>
    <w:rsid w:val="006B0924"/>
    <w:rsid w:val="006C2138"/>
    <w:rsid w:val="006C2C0D"/>
    <w:rsid w:val="006D14D1"/>
    <w:rsid w:val="006E43D1"/>
    <w:rsid w:val="006E55CB"/>
    <w:rsid w:val="006F1907"/>
    <w:rsid w:val="006F438B"/>
    <w:rsid w:val="006F5360"/>
    <w:rsid w:val="006F6FCB"/>
    <w:rsid w:val="00712097"/>
    <w:rsid w:val="00715156"/>
    <w:rsid w:val="0071764C"/>
    <w:rsid w:val="00720DC3"/>
    <w:rsid w:val="007258C4"/>
    <w:rsid w:val="00725DB7"/>
    <w:rsid w:val="00727DC6"/>
    <w:rsid w:val="00730A9C"/>
    <w:rsid w:val="0073299D"/>
    <w:rsid w:val="00743EF2"/>
    <w:rsid w:val="007559A0"/>
    <w:rsid w:val="0076050E"/>
    <w:rsid w:val="00767549"/>
    <w:rsid w:val="00773271"/>
    <w:rsid w:val="00776646"/>
    <w:rsid w:val="007817FF"/>
    <w:rsid w:val="00783A25"/>
    <w:rsid w:val="00790DDB"/>
    <w:rsid w:val="007A1EB8"/>
    <w:rsid w:val="007A3A2E"/>
    <w:rsid w:val="007B007B"/>
    <w:rsid w:val="007C1BFA"/>
    <w:rsid w:val="007C2344"/>
    <w:rsid w:val="007C2E69"/>
    <w:rsid w:val="007C7A87"/>
    <w:rsid w:val="007F1692"/>
    <w:rsid w:val="007F1C11"/>
    <w:rsid w:val="007F2B62"/>
    <w:rsid w:val="008045AD"/>
    <w:rsid w:val="00812349"/>
    <w:rsid w:val="008124CE"/>
    <w:rsid w:val="008129DC"/>
    <w:rsid w:val="00836B20"/>
    <w:rsid w:val="00837317"/>
    <w:rsid w:val="00840D91"/>
    <w:rsid w:val="00860998"/>
    <w:rsid w:val="00885D44"/>
    <w:rsid w:val="00894823"/>
    <w:rsid w:val="008A1D2D"/>
    <w:rsid w:val="008B7C77"/>
    <w:rsid w:val="008C2635"/>
    <w:rsid w:val="008C459F"/>
    <w:rsid w:val="008D4E4A"/>
    <w:rsid w:val="008F12B6"/>
    <w:rsid w:val="008F2420"/>
    <w:rsid w:val="008F37E9"/>
    <w:rsid w:val="008F418C"/>
    <w:rsid w:val="008F5E90"/>
    <w:rsid w:val="00901713"/>
    <w:rsid w:val="009017AE"/>
    <w:rsid w:val="00903DEF"/>
    <w:rsid w:val="009123FC"/>
    <w:rsid w:val="00912920"/>
    <w:rsid w:val="00933218"/>
    <w:rsid w:val="00941280"/>
    <w:rsid w:val="00942783"/>
    <w:rsid w:val="0095091C"/>
    <w:rsid w:val="00950ECA"/>
    <w:rsid w:val="00951CAC"/>
    <w:rsid w:val="00952472"/>
    <w:rsid w:val="00955EE7"/>
    <w:rsid w:val="0096233D"/>
    <w:rsid w:val="00974621"/>
    <w:rsid w:val="00974BF7"/>
    <w:rsid w:val="009814BC"/>
    <w:rsid w:val="00984CD9"/>
    <w:rsid w:val="009A20AD"/>
    <w:rsid w:val="009A3DC0"/>
    <w:rsid w:val="009B505E"/>
    <w:rsid w:val="009B60D5"/>
    <w:rsid w:val="009B7E14"/>
    <w:rsid w:val="009C0297"/>
    <w:rsid w:val="009C30FB"/>
    <w:rsid w:val="009E3390"/>
    <w:rsid w:val="009F1207"/>
    <w:rsid w:val="009F2972"/>
    <w:rsid w:val="009F6D01"/>
    <w:rsid w:val="00A028F6"/>
    <w:rsid w:val="00A0596B"/>
    <w:rsid w:val="00A11B62"/>
    <w:rsid w:val="00A13991"/>
    <w:rsid w:val="00A14226"/>
    <w:rsid w:val="00A207C2"/>
    <w:rsid w:val="00A2585E"/>
    <w:rsid w:val="00A31BAF"/>
    <w:rsid w:val="00A3280F"/>
    <w:rsid w:val="00A3528C"/>
    <w:rsid w:val="00A3721D"/>
    <w:rsid w:val="00A376C1"/>
    <w:rsid w:val="00A37F69"/>
    <w:rsid w:val="00A45B12"/>
    <w:rsid w:val="00A47D86"/>
    <w:rsid w:val="00A62A15"/>
    <w:rsid w:val="00A770D8"/>
    <w:rsid w:val="00A80375"/>
    <w:rsid w:val="00A80633"/>
    <w:rsid w:val="00A846EB"/>
    <w:rsid w:val="00A925A9"/>
    <w:rsid w:val="00AA653F"/>
    <w:rsid w:val="00AB16F6"/>
    <w:rsid w:val="00AB21A3"/>
    <w:rsid w:val="00AB2C6B"/>
    <w:rsid w:val="00AC0E4A"/>
    <w:rsid w:val="00AC628F"/>
    <w:rsid w:val="00AD08F3"/>
    <w:rsid w:val="00AF082B"/>
    <w:rsid w:val="00AF1750"/>
    <w:rsid w:val="00AF5F6E"/>
    <w:rsid w:val="00B013E2"/>
    <w:rsid w:val="00B14BA4"/>
    <w:rsid w:val="00B16CCD"/>
    <w:rsid w:val="00B21FF3"/>
    <w:rsid w:val="00B25795"/>
    <w:rsid w:val="00B25F2F"/>
    <w:rsid w:val="00B33D62"/>
    <w:rsid w:val="00B366D2"/>
    <w:rsid w:val="00B3687F"/>
    <w:rsid w:val="00B43C0F"/>
    <w:rsid w:val="00B5084F"/>
    <w:rsid w:val="00B53654"/>
    <w:rsid w:val="00B57C73"/>
    <w:rsid w:val="00B620AE"/>
    <w:rsid w:val="00B63463"/>
    <w:rsid w:val="00B70369"/>
    <w:rsid w:val="00B71A0D"/>
    <w:rsid w:val="00B73C54"/>
    <w:rsid w:val="00B7742A"/>
    <w:rsid w:val="00B81DAC"/>
    <w:rsid w:val="00BB0C8D"/>
    <w:rsid w:val="00BC2804"/>
    <w:rsid w:val="00BC2EA8"/>
    <w:rsid w:val="00BD05B3"/>
    <w:rsid w:val="00BD643D"/>
    <w:rsid w:val="00BE18E9"/>
    <w:rsid w:val="00BE2AB3"/>
    <w:rsid w:val="00BE6CBD"/>
    <w:rsid w:val="00BF5483"/>
    <w:rsid w:val="00C04074"/>
    <w:rsid w:val="00C23AC1"/>
    <w:rsid w:val="00C323FB"/>
    <w:rsid w:val="00C44972"/>
    <w:rsid w:val="00C51425"/>
    <w:rsid w:val="00C55410"/>
    <w:rsid w:val="00C62A85"/>
    <w:rsid w:val="00C64860"/>
    <w:rsid w:val="00C719D8"/>
    <w:rsid w:val="00C76418"/>
    <w:rsid w:val="00C76F68"/>
    <w:rsid w:val="00C80566"/>
    <w:rsid w:val="00C82883"/>
    <w:rsid w:val="00C9444F"/>
    <w:rsid w:val="00C94800"/>
    <w:rsid w:val="00C94A70"/>
    <w:rsid w:val="00CA54F0"/>
    <w:rsid w:val="00CB0A20"/>
    <w:rsid w:val="00CB3B10"/>
    <w:rsid w:val="00CB4F90"/>
    <w:rsid w:val="00CC11B9"/>
    <w:rsid w:val="00CC45B1"/>
    <w:rsid w:val="00CD334A"/>
    <w:rsid w:val="00CE6AA1"/>
    <w:rsid w:val="00CE7155"/>
    <w:rsid w:val="00CF4EF5"/>
    <w:rsid w:val="00D04873"/>
    <w:rsid w:val="00D10410"/>
    <w:rsid w:val="00D12010"/>
    <w:rsid w:val="00D21C9B"/>
    <w:rsid w:val="00D23790"/>
    <w:rsid w:val="00D27515"/>
    <w:rsid w:val="00D313D1"/>
    <w:rsid w:val="00D454B9"/>
    <w:rsid w:val="00D57A52"/>
    <w:rsid w:val="00D6021E"/>
    <w:rsid w:val="00D60469"/>
    <w:rsid w:val="00D82545"/>
    <w:rsid w:val="00D856A1"/>
    <w:rsid w:val="00D86B7A"/>
    <w:rsid w:val="00D87F14"/>
    <w:rsid w:val="00DA3BA5"/>
    <w:rsid w:val="00DC15CB"/>
    <w:rsid w:val="00DD1F33"/>
    <w:rsid w:val="00DD2DFA"/>
    <w:rsid w:val="00DE0C59"/>
    <w:rsid w:val="00DE31C5"/>
    <w:rsid w:val="00DF01B6"/>
    <w:rsid w:val="00DF1F89"/>
    <w:rsid w:val="00DF3603"/>
    <w:rsid w:val="00E114D7"/>
    <w:rsid w:val="00E123AB"/>
    <w:rsid w:val="00E132E6"/>
    <w:rsid w:val="00E24982"/>
    <w:rsid w:val="00E3597A"/>
    <w:rsid w:val="00E43C08"/>
    <w:rsid w:val="00E44559"/>
    <w:rsid w:val="00E61930"/>
    <w:rsid w:val="00E74915"/>
    <w:rsid w:val="00E772BF"/>
    <w:rsid w:val="00E863FC"/>
    <w:rsid w:val="00EA29F0"/>
    <w:rsid w:val="00EA533F"/>
    <w:rsid w:val="00EB23B8"/>
    <w:rsid w:val="00EB639C"/>
    <w:rsid w:val="00EC4C98"/>
    <w:rsid w:val="00ED3218"/>
    <w:rsid w:val="00EE24A0"/>
    <w:rsid w:val="00EE545E"/>
    <w:rsid w:val="00F02962"/>
    <w:rsid w:val="00F060EA"/>
    <w:rsid w:val="00F11B20"/>
    <w:rsid w:val="00F17816"/>
    <w:rsid w:val="00F25E96"/>
    <w:rsid w:val="00F27657"/>
    <w:rsid w:val="00F306C0"/>
    <w:rsid w:val="00F35E03"/>
    <w:rsid w:val="00F66AA8"/>
    <w:rsid w:val="00F74C55"/>
    <w:rsid w:val="00F811D4"/>
    <w:rsid w:val="00F97EAC"/>
    <w:rsid w:val="00FB01C3"/>
    <w:rsid w:val="00FB4211"/>
    <w:rsid w:val="00FC0A4F"/>
    <w:rsid w:val="00FC73EE"/>
    <w:rsid w:val="00FD51A5"/>
    <w:rsid w:val="00FE2711"/>
    <w:rsid w:val="00FF0042"/>
    <w:rsid w:val="00FF3C7F"/>
    <w:rsid w:val="00FF54E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9D7EA"/>
  <w15:docId w15:val="{6ED4B07A-624A-4180-91B9-9CF36B5F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link w:val="Ttol1Car"/>
    <w:uiPriority w:val="9"/>
    <w:qFormat/>
    <w:rsid w:val="00A142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ol2">
    <w:name w:val="heading 2"/>
    <w:basedOn w:val="Normal"/>
    <w:next w:val="Normal"/>
    <w:link w:val="Ttol2Car"/>
    <w:uiPriority w:val="9"/>
    <w:unhideWhenUsed/>
    <w:qFormat/>
    <w:rsid w:val="00A142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ol3">
    <w:name w:val="heading 3"/>
    <w:basedOn w:val="Normal"/>
    <w:next w:val="Normal"/>
    <w:link w:val="Ttol3Car"/>
    <w:uiPriority w:val="9"/>
    <w:unhideWhenUsed/>
    <w:qFormat/>
    <w:rsid w:val="00C23AC1"/>
    <w:pPr>
      <w:keepNext/>
      <w:keepLines/>
      <w:spacing w:before="200" w:after="0"/>
      <w:outlineLvl w:val="2"/>
    </w:pPr>
    <w:rPr>
      <w:rFonts w:asciiTheme="majorHAnsi" w:eastAsiaTheme="majorEastAsia" w:hAnsiTheme="majorHAnsi" w:cstheme="majorBidi"/>
      <w:b/>
      <w:bCs/>
      <w:color w:val="4F81BD" w:themeColor="accent1"/>
    </w:rPr>
  </w:style>
  <w:style w:type="paragraph" w:styleId="Ttol4">
    <w:name w:val="heading 4"/>
    <w:basedOn w:val="Normal"/>
    <w:next w:val="Normal"/>
    <w:link w:val="Ttol4Car"/>
    <w:uiPriority w:val="9"/>
    <w:unhideWhenUsed/>
    <w:qFormat/>
    <w:rsid w:val="00C55410"/>
    <w:pPr>
      <w:keepNext/>
      <w:keepLines/>
      <w:spacing w:before="200" w:after="0"/>
      <w:outlineLvl w:val="3"/>
    </w:pPr>
    <w:rPr>
      <w:rFonts w:asciiTheme="majorHAnsi" w:eastAsiaTheme="majorEastAsia" w:hAnsiTheme="majorHAnsi" w:cstheme="majorBidi"/>
      <w:b/>
      <w:bCs/>
      <w:i/>
      <w:iCs/>
      <w:color w:val="4F81BD" w:themeColor="accent1"/>
    </w:rPr>
  </w:style>
  <w:style w:type="paragraph" w:styleId="Ttol5">
    <w:name w:val="heading 5"/>
    <w:basedOn w:val="Normal"/>
    <w:next w:val="Normal"/>
    <w:link w:val="Ttol5Car"/>
    <w:uiPriority w:val="9"/>
    <w:semiHidden/>
    <w:unhideWhenUsed/>
    <w:qFormat/>
    <w:rsid w:val="008F12B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A14226"/>
    <w:rPr>
      <w:rFonts w:asciiTheme="majorHAnsi" w:eastAsiaTheme="majorEastAsia" w:hAnsiTheme="majorHAnsi" w:cstheme="majorBidi"/>
      <w:b/>
      <w:bCs/>
      <w:color w:val="365F91" w:themeColor="accent1" w:themeShade="BF"/>
      <w:sz w:val="28"/>
      <w:szCs w:val="28"/>
    </w:rPr>
  </w:style>
  <w:style w:type="character" w:customStyle="1" w:styleId="Ttol2Car">
    <w:name w:val="Títol 2 Car"/>
    <w:basedOn w:val="Lletraperdefectedelpargraf"/>
    <w:link w:val="Ttol2"/>
    <w:uiPriority w:val="9"/>
    <w:rsid w:val="00A14226"/>
    <w:rPr>
      <w:rFonts w:asciiTheme="majorHAnsi" w:eastAsiaTheme="majorEastAsia" w:hAnsiTheme="majorHAnsi" w:cstheme="majorBidi"/>
      <w:b/>
      <w:bCs/>
      <w:color w:val="4F81BD" w:themeColor="accent1"/>
      <w:sz w:val="26"/>
      <w:szCs w:val="26"/>
    </w:rPr>
  </w:style>
  <w:style w:type="character" w:customStyle="1" w:styleId="Ttol3Car">
    <w:name w:val="Títol 3 Car"/>
    <w:basedOn w:val="Lletraperdefectedelpargraf"/>
    <w:link w:val="Ttol3"/>
    <w:uiPriority w:val="9"/>
    <w:rsid w:val="00C23AC1"/>
    <w:rPr>
      <w:rFonts w:asciiTheme="majorHAnsi" w:eastAsiaTheme="majorEastAsia" w:hAnsiTheme="majorHAnsi" w:cstheme="majorBidi"/>
      <w:b/>
      <w:bCs/>
      <w:color w:val="4F81BD" w:themeColor="accent1"/>
    </w:rPr>
  </w:style>
  <w:style w:type="character" w:styleId="Refernciadecomentari">
    <w:name w:val="annotation reference"/>
    <w:basedOn w:val="Lletraperdefectedelpargraf"/>
    <w:uiPriority w:val="99"/>
    <w:semiHidden/>
    <w:unhideWhenUsed/>
    <w:rsid w:val="0024735A"/>
    <w:rPr>
      <w:sz w:val="16"/>
      <w:szCs w:val="16"/>
    </w:rPr>
  </w:style>
  <w:style w:type="paragraph" w:styleId="Textdecomentari">
    <w:name w:val="annotation text"/>
    <w:basedOn w:val="Normal"/>
    <w:link w:val="TextdecomentariCar"/>
    <w:uiPriority w:val="99"/>
    <w:semiHidden/>
    <w:unhideWhenUsed/>
    <w:rsid w:val="0024735A"/>
    <w:pPr>
      <w:spacing w:line="240" w:lineRule="auto"/>
    </w:pPr>
    <w:rPr>
      <w:sz w:val="20"/>
      <w:szCs w:val="20"/>
    </w:rPr>
  </w:style>
  <w:style w:type="character" w:customStyle="1" w:styleId="TextdecomentariCar">
    <w:name w:val="Text de comentari Car"/>
    <w:basedOn w:val="Lletraperdefectedelpargraf"/>
    <w:link w:val="Textdecomentari"/>
    <w:uiPriority w:val="99"/>
    <w:semiHidden/>
    <w:rsid w:val="0024735A"/>
    <w:rPr>
      <w:sz w:val="20"/>
      <w:szCs w:val="20"/>
    </w:rPr>
  </w:style>
  <w:style w:type="paragraph" w:styleId="Temadelcomentari">
    <w:name w:val="annotation subject"/>
    <w:basedOn w:val="Textdecomentari"/>
    <w:next w:val="Textdecomentari"/>
    <w:link w:val="TemadelcomentariCar"/>
    <w:uiPriority w:val="99"/>
    <w:semiHidden/>
    <w:unhideWhenUsed/>
    <w:rsid w:val="0024735A"/>
    <w:rPr>
      <w:b/>
      <w:bCs/>
    </w:rPr>
  </w:style>
  <w:style w:type="character" w:customStyle="1" w:styleId="TemadelcomentariCar">
    <w:name w:val="Tema del comentari Car"/>
    <w:basedOn w:val="TextdecomentariCar"/>
    <w:link w:val="Temadelcomentari"/>
    <w:uiPriority w:val="99"/>
    <w:semiHidden/>
    <w:rsid w:val="0024735A"/>
    <w:rPr>
      <w:b/>
      <w:bCs/>
      <w:sz w:val="20"/>
      <w:szCs w:val="20"/>
    </w:rPr>
  </w:style>
  <w:style w:type="paragraph" w:styleId="Textdeglobus">
    <w:name w:val="Balloon Text"/>
    <w:basedOn w:val="Normal"/>
    <w:link w:val="TextdeglobusCar"/>
    <w:uiPriority w:val="99"/>
    <w:semiHidden/>
    <w:unhideWhenUsed/>
    <w:rsid w:val="0024735A"/>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24735A"/>
    <w:rPr>
      <w:rFonts w:ascii="Tahoma" w:hAnsi="Tahoma" w:cs="Tahoma"/>
      <w:sz w:val="16"/>
      <w:szCs w:val="16"/>
    </w:rPr>
  </w:style>
  <w:style w:type="paragraph" w:styleId="Pargrafdellista">
    <w:name w:val="List Paragraph"/>
    <w:basedOn w:val="Normal"/>
    <w:uiPriority w:val="34"/>
    <w:qFormat/>
    <w:rsid w:val="002B2FD6"/>
    <w:pPr>
      <w:ind w:left="720"/>
      <w:contextualSpacing/>
    </w:pPr>
  </w:style>
  <w:style w:type="paragraph" w:styleId="NormalWeb">
    <w:name w:val="Normal (Web)"/>
    <w:basedOn w:val="Normal"/>
    <w:uiPriority w:val="99"/>
    <w:semiHidden/>
    <w:unhideWhenUsed/>
    <w:rsid w:val="00D60469"/>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customStyle="1" w:styleId="Default">
    <w:name w:val="Default"/>
    <w:rsid w:val="004B1885"/>
    <w:pPr>
      <w:autoSpaceDE w:val="0"/>
      <w:autoSpaceDN w:val="0"/>
      <w:adjustRightInd w:val="0"/>
      <w:spacing w:after="0" w:line="240" w:lineRule="auto"/>
    </w:pPr>
    <w:rPr>
      <w:rFonts w:ascii="Arial" w:hAnsi="Arial" w:cs="Arial"/>
      <w:color w:val="000000"/>
      <w:sz w:val="24"/>
      <w:szCs w:val="24"/>
    </w:rPr>
  </w:style>
  <w:style w:type="paragraph" w:styleId="Capalera">
    <w:name w:val="header"/>
    <w:basedOn w:val="Normal"/>
    <w:link w:val="CapaleraCar"/>
    <w:uiPriority w:val="99"/>
    <w:unhideWhenUsed/>
    <w:rsid w:val="001F3907"/>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1F3907"/>
  </w:style>
  <w:style w:type="paragraph" w:styleId="Peu">
    <w:name w:val="footer"/>
    <w:basedOn w:val="Normal"/>
    <w:link w:val="PeuCar"/>
    <w:uiPriority w:val="99"/>
    <w:unhideWhenUsed/>
    <w:rsid w:val="001F3907"/>
    <w:pPr>
      <w:tabs>
        <w:tab w:val="center" w:pos="4252"/>
        <w:tab w:val="right" w:pos="8504"/>
      </w:tabs>
      <w:spacing w:after="0" w:line="240" w:lineRule="auto"/>
    </w:pPr>
  </w:style>
  <w:style w:type="character" w:customStyle="1" w:styleId="PeuCar">
    <w:name w:val="Peu Car"/>
    <w:basedOn w:val="Lletraperdefectedelpargraf"/>
    <w:link w:val="Peu"/>
    <w:uiPriority w:val="99"/>
    <w:rsid w:val="001F3907"/>
  </w:style>
  <w:style w:type="paragraph" w:styleId="Senseespaiat">
    <w:name w:val="No Spacing"/>
    <w:uiPriority w:val="1"/>
    <w:qFormat/>
    <w:rsid w:val="009123FC"/>
    <w:pPr>
      <w:spacing w:after="0" w:line="240" w:lineRule="auto"/>
    </w:pPr>
  </w:style>
  <w:style w:type="character" w:customStyle="1" w:styleId="apple-converted-space">
    <w:name w:val="apple-converted-space"/>
    <w:basedOn w:val="Lletraperdefectedelpargraf"/>
    <w:rsid w:val="00A028F6"/>
  </w:style>
  <w:style w:type="character" w:styleId="mfasi">
    <w:name w:val="Emphasis"/>
    <w:basedOn w:val="Lletraperdefectedelpargraf"/>
    <w:uiPriority w:val="20"/>
    <w:qFormat/>
    <w:rsid w:val="00A028F6"/>
    <w:rPr>
      <w:i/>
      <w:iCs/>
    </w:rPr>
  </w:style>
  <w:style w:type="character" w:styleId="Enlla">
    <w:name w:val="Hyperlink"/>
    <w:basedOn w:val="Lletraperdefectedelpargraf"/>
    <w:uiPriority w:val="99"/>
    <w:unhideWhenUsed/>
    <w:rsid w:val="00C51425"/>
    <w:rPr>
      <w:color w:val="0000FF"/>
      <w:u w:val="single"/>
    </w:rPr>
  </w:style>
  <w:style w:type="character" w:customStyle="1" w:styleId="Ttol4Car">
    <w:name w:val="Títol 4 Car"/>
    <w:basedOn w:val="Lletraperdefectedelpargraf"/>
    <w:link w:val="Ttol4"/>
    <w:uiPriority w:val="9"/>
    <w:rsid w:val="00C55410"/>
    <w:rPr>
      <w:rFonts w:asciiTheme="majorHAnsi" w:eastAsiaTheme="majorEastAsia" w:hAnsiTheme="majorHAnsi" w:cstheme="majorBidi"/>
      <w:b/>
      <w:bCs/>
      <w:i/>
      <w:iCs/>
      <w:color w:val="4F81BD" w:themeColor="accent1"/>
    </w:rPr>
  </w:style>
  <w:style w:type="paragraph" w:styleId="Ttol">
    <w:name w:val="Title"/>
    <w:basedOn w:val="Normal"/>
    <w:next w:val="Normal"/>
    <w:link w:val="TtolCar"/>
    <w:uiPriority w:val="10"/>
    <w:qFormat/>
    <w:rsid w:val="007F1692"/>
    <w:pPr>
      <w:spacing w:after="0" w:line="240" w:lineRule="auto"/>
      <w:contextualSpacing/>
    </w:pPr>
    <w:rPr>
      <w:rFonts w:ascii="Helvetica" w:eastAsia="Times New Roman" w:hAnsi="Helvetica" w:cs="Times New Roman"/>
      <w:b/>
      <w:color w:val="000000"/>
      <w:spacing w:val="5"/>
      <w:kern w:val="28"/>
      <w:sz w:val="32"/>
      <w:szCs w:val="52"/>
    </w:rPr>
  </w:style>
  <w:style w:type="character" w:customStyle="1" w:styleId="TtolCar">
    <w:name w:val="Títol Car"/>
    <w:basedOn w:val="Lletraperdefectedelpargraf"/>
    <w:link w:val="Ttol"/>
    <w:uiPriority w:val="10"/>
    <w:rsid w:val="007F1692"/>
    <w:rPr>
      <w:rFonts w:ascii="Helvetica" w:eastAsia="Times New Roman" w:hAnsi="Helvetica" w:cs="Times New Roman"/>
      <w:b/>
      <w:color w:val="000000"/>
      <w:spacing w:val="5"/>
      <w:kern w:val="28"/>
      <w:sz w:val="32"/>
      <w:szCs w:val="52"/>
    </w:rPr>
  </w:style>
  <w:style w:type="paragraph" w:styleId="TtoldelIDC">
    <w:name w:val="TOC Heading"/>
    <w:basedOn w:val="Ttol1"/>
    <w:next w:val="Normal"/>
    <w:uiPriority w:val="39"/>
    <w:semiHidden/>
    <w:unhideWhenUsed/>
    <w:qFormat/>
    <w:rsid w:val="009F1207"/>
    <w:pPr>
      <w:outlineLvl w:val="9"/>
    </w:pPr>
    <w:rPr>
      <w:lang w:eastAsia="ca-ES"/>
    </w:rPr>
  </w:style>
  <w:style w:type="paragraph" w:styleId="IDC1">
    <w:name w:val="toc 1"/>
    <w:basedOn w:val="Normal"/>
    <w:next w:val="Normal"/>
    <w:autoRedefine/>
    <w:uiPriority w:val="39"/>
    <w:unhideWhenUsed/>
    <w:rsid w:val="009F1207"/>
    <w:pPr>
      <w:spacing w:after="100"/>
    </w:pPr>
  </w:style>
  <w:style w:type="paragraph" w:styleId="IDC2">
    <w:name w:val="toc 2"/>
    <w:basedOn w:val="Normal"/>
    <w:next w:val="Normal"/>
    <w:autoRedefine/>
    <w:uiPriority w:val="39"/>
    <w:unhideWhenUsed/>
    <w:rsid w:val="009F1207"/>
    <w:pPr>
      <w:spacing w:after="100"/>
      <w:ind w:left="220"/>
    </w:pPr>
  </w:style>
  <w:style w:type="paragraph" w:styleId="IDC3">
    <w:name w:val="toc 3"/>
    <w:basedOn w:val="Normal"/>
    <w:next w:val="Normal"/>
    <w:autoRedefine/>
    <w:uiPriority w:val="39"/>
    <w:unhideWhenUsed/>
    <w:rsid w:val="009F1207"/>
    <w:pPr>
      <w:spacing w:after="100"/>
      <w:ind w:left="440"/>
    </w:pPr>
  </w:style>
  <w:style w:type="character" w:customStyle="1" w:styleId="Ttol5Car">
    <w:name w:val="Títol 5 Car"/>
    <w:basedOn w:val="Lletraperdefectedelpargraf"/>
    <w:link w:val="Ttol5"/>
    <w:uiPriority w:val="9"/>
    <w:semiHidden/>
    <w:rsid w:val="008F12B6"/>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48381">
      <w:bodyDiv w:val="1"/>
      <w:marLeft w:val="0"/>
      <w:marRight w:val="0"/>
      <w:marTop w:val="0"/>
      <w:marBottom w:val="0"/>
      <w:divBdr>
        <w:top w:val="none" w:sz="0" w:space="0" w:color="auto"/>
        <w:left w:val="none" w:sz="0" w:space="0" w:color="auto"/>
        <w:bottom w:val="none" w:sz="0" w:space="0" w:color="auto"/>
        <w:right w:val="none" w:sz="0" w:space="0" w:color="auto"/>
      </w:divBdr>
    </w:div>
    <w:div w:id="189298774">
      <w:bodyDiv w:val="1"/>
      <w:marLeft w:val="0"/>
      <w:marRight w:val="0"/>
      <w:marTop w:val="0"/>
      <w:marBottom w:val="0"/>
      <w:divBdr>
        <w:top w:val="none" w:sz="0" w:space="0" w:color="auto"/>
        <w:left w:val="none" w:sz="0" w:space="0" w:color="auto"/>
        <w:bottom w:val="none" w:sz="0" w:space="0" w:color="auto"/>
        <w:right w:val="none" w:sz="0" w:space="0" w:color="auto"/>
      </w:divBdr>
      <w:divsChild>
        <w:div w:id="766467849">
          <w:marLeft w:val="0"/>
          <w:marRight w:val="0"/>
          <w:marTop w:val="0"/>
          <w:marBottom w:val="0"/>
          <w:divBdr>
            <w:top w:val="none" w:sz="0" w:space="0" w:color="auto"/>
            <w:left w:val="none" w:sz="0" w:space="0" w:color="auto"/>
            <w:bottom w:val="none" w:sz="0" w:space="0" w:color="auto"/>
            <w:right w:val="none" w:sz="0" w:space="0" w:color="auto"/>
          </w:divBdr>
        </w:div>
        <w:div w:id="1390962143">
          <w:marLeft w:val="0"/>
          <w:marRight w:val="0"/>
          <w:marTop w:val="0"/>
          <w:marBottom w:val="0"/>
          <w:divBdr>
            <w:top w:val="none" w:sz="0" w:space="0" w:color="auto"/>
            <w:left w:val="none" w:sz="0" w:space="0" w:color="auto"/>
            <w:bottom w:val="none" w:sz="0" w:space="0" w:color="auto"/>
            <w:right w:val="none" w:sz="0" w:space="0" w:color="auto"/>
          </w:divBdr>
        </w:div>
        <w:div w:id="2136874858">
          <w:marLeft w:val="0"/>
          <w:marRight w:val="0"/>
          <w:marTop w:val="0"/>
          <w:marBottom w:val="0"/>
          <w:divBdr>
            <w:top w:val="none" w:sz="0" w:space="0" w:color="auto"/>
            <w:left w:val="none" w:sz="0" w:space="0" w:color="auto"/>
            <w:bottom w:val="none" w:sz="0" w:space="0" w:color="auto"/>
            <w:right w:val="none" w:sz="0" w:space="0" w:color="auto"/>
          </w:divBdr>
        </w:div>
        <w:div w:id="1915120848">
          <w:marLeft w:val="0"/>
          <w:marRight w:val="0"/>
          <w:marTop w:val="0"/>
          <w:marBottom w:val="0"/>
          <w:divBdr>
            <w:top w:val="none" w:sz="0" w:space="0" w:color="auto"/>
            <w:left w:val="none" w:sz="0" w:space="0" w:color="auto"/>
            <w:bottom w:val="none" w:sz="0" w:space="0" w:color="auto"/>
            <w:right w:val="none" w:sz="0" w:space="0" w:color="auto"/>
          </w:divBdr>
        </w:div>
        <w:div w:id="1005283955">
          <w:marLeft w:val="0"/>
          <w:marRight w:val="0"/>
          <w:marTop w:val="0"/>
          <w:marBottom w:val="0"/>
          <w:divBdr>
            <w:top w:val="none" w:sz="0" w:space="0" w:color="auto"/>
            <w:left w:val="none" w:sz="0" w:space="0" w:color="auto"/>
            <w:bottom w:val="none" w:sz="0" w:space="0" w:color="auto"/>
            <w:right w:val="none" w:sz="0" w:space="0" w:color="auto"/>
          </w:divBdr>
        </w:div>
        <w:div w:id="1718502565">
          <w:marLeft w:val="0"/>
          <w:marRight w:val="0"/>
          <w:marTop w:val="0"/>
          <w:marBottom w:val="0"/>
          <w:divBdr>
            <w:top w:val="none" w:sz="0" w:space="0" w:color="auto"/>
            <w:left w:val="none" w:sz="0" w:space="0" w:color="auto"/>
            <w:bottom w:val="none" w:sz="0" w:space="0" w:color="auto"/>
            <w:right w:val="none" w:sz="0" w:space="0" w:color="auto"/>
          </w:divBdr>
        </w:div>
      </w:divsChild>
    </w:div>
    <w:div w:id="686831480">
      <w:bodyDiv w:val="1"/>
      <w:marLeft w:val="0"/>
      <w:marRight w:val="0"/>
      <w:marTop w:val="0"/>
      <w:marBottom w:val="0"/>
      <w:divBdr>
        <w:top w:val="none" w:sz="0" w:space="0" w:color="auto"/>
        <w:left w:val="none" w:sz="0" w:space="0" w:color="auto"/>
        <w:bottom w:val="none" w:sz="0" w:space="0" w:color="auto"/>
        <w:right w:val="none" w:sz="0" w:space="0" w:color="auto"/>
      </w:divBdr>
    </w:div>
    <w:div w:id="777606855">
      <w:bodyDiv w:val="1"/>
      <w:marLeft w:val="0"/>
      <w:marRight w:val="0"/>
      <w:marTop w:val="0"/>
      <w:marBottom w:val="0"/>
      <w:divBdr>
        <w:top w:val="none" w:sz="0" w:space="0" w:color="auto"/>
        <w:left w:val="none" w:sz="0" w:space="0" w:color="auto"/>
        <w:bottom w:val="none" w:sz="0" w:space="0" w:color="auto"/>
        <w:right w:val="none" w:sz="0" w:space="0" w:color="auto"/>
      </w:divBdr>
    </w:div>
    <w:div w:id="935403328">
      <w:bodyDiv w:val="1"/>
      <w:marLeft w:val="0"/>
      <w:marRight w:val="0"/>
      <w:marTop w:val="0"/>
      <w:marBottom w:val="0"/>
      <w:divBdr>
        <w:top w:val="none" w:sz="0" w:space="0" w:color="auto"/>
        <w:left w:val="none" w:sz="0" w:space="0" w:color="auto"/>
        <w:bottom w:val="none" w:sz="0" w:space="0" w:color="auto"/>
        <w:right w:val="none" w:sz="0" w:space="0" w:color="auto"/>
      </w:divBdr>
    </w:div>
    <w:div w:id="1027216344">
      <w:bodyDiv w:val="1"/>
      <w:marLeft w:val="0"/>
      <w:marRight w:val="0"/>
      <w:marTop w:val="0"/>
      <w:marBottom w:val="0"/>
      <w:divBdr>
        <w:top w:val="none" w:sz="0" w:space="0" w:color="auto"/>
        <w:left w:val="none" w:sz="0" w:space="0" w:color="auto"/>
        <w:bottom w:val="none" w:sz="0" w:space="0" w:color="auto"/>
        <w:right w:val="none" w:sz="0" w:space="0" w:color="auto"/>
      </w:divBdr>
    </w:div>
    <w:div w:id="1670331112">
      <w:bodyDiv w:val="1"/>
      <w:marLeft w:val="0"/>
      <w:marRight w:val="0"/>
      <w:marTop w:val="0"/>
      <w:marBottom w:val="0"/>
      <w:divBdr>
        <w:top w:val="none" w:sz="0" w:space="0" w:color="auto"/>
        <w:left w:val="none" w:sz="0" w:space="0" w:color="auto"/>
        <w:bottom w:val="none" w:sz="0" w:space="0" w:color="auto"/>
        <w:right w:val="none" w:sz="0" w:space="0" w:color="auto"/>
      </w:divBdr>
      <w:divsChild>
        <w:div w:id="902330634">
          <w:marLeft w:val="300"/>
          <w:marRight w:val="0"/>
          <w:marTop w:val="0"/>
          <w:marBottom w:val="0"/>
          <w:divBdr>
            <w:top w:val="none" w:sz="0" w:space="0" w:color="auto"/>
            <w:left w:val="none" w:sz="0" w:space="0" w:color="auto"/>
            <w:bottom w:val="none" w:sz="0" w:space="0" w:color="auto"/>
            <w:right w:val="none" w:sz="0" w:space="0" w:color="auto"/>
          </w:divBdr>
        </w:div>
        <w:div w:id="544106249">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1CD0E-309B-4F67-A550-01D31695B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15</Pages>
  <Words>4331</Words>
  <Characters>24693</Characters>
  <Application>Microsoft Office Word</Application>
  <DocSecurity>0</DocSecurity>
  <Lines>205</Lines>
  <Paragraphs>57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Puerta Bonet, Emma</dc:creator>
  <cp:lastModifiedBy>Arza, Tais</cp:lastModifiedBy>
  <cp:revision>67</cp:revision>
  <cp:lastPrinted>2019-11-28T10:58:00Z</cp:lastPrinted>
  <dcterms:created xsi:type="dcterms:W3CDTF">2019-11-21T15:20:00Z</dcterms:created>
  <dcterms:modified xsi:type="dcterms:W3CDTF">2020-11-24T17:27:00Z</dcterms:modified>
</cp:coreProperties>
</file>